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07591C" w14:textId="77777777" w:rsidR="00B71660" w:rsidRPr="00D80567" w:rsidRDefault="00C1479A" w:rsidP="006729BF">
      <w:pPr>
        <w:ind w:right="-1417"/>
        <w:rPr>
          <w:rFonts w:ascii="Arial" w:hAnsi="Arial" w:cs="Arial"/>
        </w:rPr>
      </w:pPr>
      <w:r w:rsidRPr="00D80567">
        <w:rPr>
          <w:rFonts w:ascii="Arial" w:hAnsi="Arial" w:cs="Arial"/>
          <w:noProof/>
          <w:lang w:eastAsia="fr-FR"/>
        </w:rPr>
        <mc:AlternateContent>
          <mc:Choice Requires="wpg">
            <w:drawing>
              <wp:anchor distT="0" distB="0" distL="114300" distR="114300" simplePos="0" relativeHeight="251668480" behindDoc="1" locked="0" layoutInCell="1" allowOverlap="1" wp14:anchorId="651C9D31" wp14:editId="15C74728">
                <wp:simplePos x="0" y="0"/>
                <wp:positionH relativeFrom="column">
                  <wp:posOffset>-985520</wp:posOffset>
                </wp:positionH>
                <wp:positionV relativeFrom="paragraph">
                  <wp:posOffset>-899795</wp:posOffset>
                </wp:positionV>
                <wp:extent cx="7663180" cy="2994297"/>
                <wp:effectExtent l="0" t="0" r="0" b="0"/>
                <wp:wrapNone/>
                <wp:docPr id="22" name="Groupe 22"/>
                <wp:cNvGraphicFramePr/>
                <a:graphic xmlns:a="http://schemas.openxmlformats.org/drawingml/2006/main">
                  <a:graphicData uri="http://schemas.microsoft.com/office/word/2010/wordprocessingGroup">
                    <wpg:wgp>
                      <wpg:cNvGrpSpPr/>
                      <wpg:grpSpPr>
                        <a:xfrm>
                          <a:off x="0" y="0"/>
                          <a:ext cx="7663180" cy="2994297"/>
                          <a:chOff x="0" y="-19050"/>
                          <a:chExt cx="7663180" cy="2994297"/>
                        </a:xfrm>
                      </wpg:grpSpPr>
                      <wps:wsp>
                        <wps:cNvPr id="2" name="Rectangle 2"/>
                        <wps:cNvSpPr/>
                        <wps:spPr>
                          <a:xfrm>
                            <a:off x="82097" y="-19050"/>
                            <a:ext cx="7559675" cy="2409372"/>
                          </a:xfrm>
                          <a:prstGeom prst="rect">
                            <a:avLst/>
                          </a:prstGeom>
                          <a:solidFill>
                            <a:srgbClr val="00A3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Ellipse 5"/>
                        <wps:cNvSpPr>
                          <a:spLocks/>
                        </wps:cNvSpPr>
                        <wps:spPr>
                          <a:xfrm rot="332940">
                            <a:off x="5399315" y="1349829"/>
                            <a:ext cx="1620000" cy="1620000"/>
                          </a:xfrm>
                          <a:prstGeom prst="ellipse">
                            <a:avLst/>
                          </a:prstGeom>
                          <a:solidFill>
                            <a:schemeClr val="bg1">
                              <a:alpha val="39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4299F6" w14:textId="77777777" w:rsidR="00C7666D" w:rsidRPr="00646EAC" w:rsidRDefault="00C7666D" w:rsidP="00C7666D">
                              <w:pPr>
                                <w:jc w:val="center"/>
                                <w:rPr>
                                  <w:rFonts w:ascii="Arial" w:hAnsi="Arial" w:cs="Arial"/>
                                  <w:color w:val="FFFFFF" w:themeColor="background1"/>
                                  <w:sz w:val="21"/>
                                  <w14:textFill>
                                    <w14:solidFill>
                                      <w14:schemeClr w14:val="bg1">
                                        <w14:alpha w14:val="57000"/>
                                      </w14:schemeClr>
                                    </w14:solidFill>
                                  </w14:textFill>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3" name="Forme libre 13"/>
                        <wps:cNvSpPr/>
                        <wps:spPr>
                          <a:xfrm>
                            <a:off x="0" y="1407886"/>
                            <a:ext cx="7663180" cy="1567361"/>
                          </a:xfrm>
                          <a:custGeom>
                            <a:avLst/>
                            <a:gdLst>
                              <a:gd name="connsiteX0" fmla="*/ 29028 w 7561943"/>
                              <a:gd name="connsiteY0" fmla="*/ 0 h 1103086"/>
                              <a:gd name="connsiteX1" fmla="*/ 7561943 w 7561943"/>
                              <a:gd name="connsiteY1" fmla="*/ 624114 h 1103086"/>
                              <a:gd name="connsiteX2" fmla="*/ 7561943 w 7561943"/>
                              <a:gd name="connsiteY2" fmla="*/ 1103086 h 1103086"/>
                              <a:gd name="connsiteX3" fmla="*/ 0 w 7561943"/>
                              <a:gd name="connsiteY3" fmla="*/ 1103086 h 1103086"/>
                              <a:gd name="connsiteX4" fmla="*/ 29028 w 7561943"/>
                              <a:gd name="connsiteY4" fmla="*/ 0 h 11030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61943" h="1103086">
                                <a:moveTo>
                                  <a:pt x="29028" y="0"/>
                                </a:moveTo>
                                <a:lnTo>
                                  <a:pt x="7561943" y="624114"/>
                                </a:lnTo>
                                <a:lnTo>
                                  <a:pt x="7561943" y="1103086"/>
                                </a:lnTo>
                                <a:lnTo>
                                  <a:pt x="0" y="1103086"/>
                                </a:lnTo>
                                <a:lnTo>
                                  <a:pt x="29028"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Ellipse 4"/>
                        <wps:cNvSpPr>
                          <a:spLocks/>
                        </wps:cNvSpPr>
                        <wps:spPr>
                          <a:xfrm rot="332940">
                            <a:off x="5588000" y="1538515"/>
                            <a:ext cx="1260000" cy="1260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C68564" w14:textId="77777777" w:rsidR="00646EAC" w:rsidRDefault="00646EAC" w:rsidP="00C7666D">
                              <w:pPr>
                                <w:jc w:val="center"/>
                                <w:rPr>
                                  <w:rFonts w:ascii="Arial" w:hAnsi="Arial" w:cs="Arial"/>
                                  <w:b/>
                                  <w:color w:val="ED7D31" w:themeColor="accent2"/>
                                </w:rPr>
                              </w:pPr>
                            </w:p>
                            <w:p w14:paraId="68F849B5" w14:textId="77777777" w:rsidR="00C7666D" w:rsidRPr="00646EAC" w:rsidRDefault="00AD0114" w:rsidP="00C7666D">
                              <w:pPr>
                                <w:jc w:val="center"/>
                                <w:rPr>
                                  <w:rFonts w:ascii="Arial" w:hAnsi="Arial" w:cs="Arial"/>
                                  <w:b/>
                                  <w:color w:val="ED7D31" w:themeColor="accent2"/>
                                  <w:szCs w:val="26"/>
                                </w:rPr>
                              </w:pPr>
                              <w:r>
                                <w:rPr>
                                  <w:rFonts w:ascii="Arial" w:hAnsi="Arial" w:cs="Arial"/>
                                  <w:b/>
                                  <w:color w:val="ED7D31" w:themeColor="accent2"/>
                                  <w:szCs w:val="26"/>
                                </w:rPr>
                                <w:t>22</w:t>
                              </w:r>
                              <w:r w:rsidR="005E5BF0">
                                <w:rPr>
                                  <w:rFonts w:ascii="Arial" w:hAnsi="Arial" w:cs="Arial"/>
                                  <w:b/>
                                  <w:color w:val="ED7D31" w:themeColor="accent2"/>
                                  <w:szCs w:val="26"/>
                                </w:rPr>
                                <w:t>/0</w:t>
                              </w:r>
                              <w:r w:rsidR="00C941DB">
                                <w:rPr>
                                  <w:rFonts w:ascii="Arial" w:hAnsi="Arial" w:cs="Arial"/>
                                  <w:b/>
                                  <w:color w:val="ED7D31" w:themeColor="accent2"/>
                                  <w:szCs w:val="26"/>
                                </w:rPr>
                                <w:t>9</w:t>
                              </w:r>
                              <w:r w:rsidR="00CF4F28">
                                <w:rPr>
                                  <w:rFonts w:ascii="Arial" w:hAnsi="Arial" w:cs="Arial"/>
                                  <w:b/>
                                  <w:color w:val="ED7D31" w:themeColor="accent2"/>
                                  <w:szCs w:val="26"/>
                                </w:rPr>
                                <w:t>/20</w:t>
                              </w:r>
                              <w:r w:rsidR="00A94702">
                                <w:rPr>
                                  <w:rFonts w:ascii="Arial" w:hAnsi="Arial" w:cs="Arial"/>
                                  <w:b/>
                                  <w:color w:val="ED7D31" w:themeColor="accent2"/>
                                  <w:szCs w:val="26"/>
                                </w:rPr>
                                <w:t>20</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14" name="Zone de texte 14"/>
                        <wps:cNvSpPr txBox="1"/>
                        <wps:spPr>
                          <a:xfrm>
                            <a:off x="101600" y="130629"/>
                            <a:ext cx="7518400" cy="1451429"/>
                          </a:xfrm>
                          <a:prstGeom prst="rect">
                            <a:avLst/>
                          </a:prstGeom>
                          <a:noFill/>
                          <a:ln w="6350">
                            <a:noFill/>
                          </a:ln>
                        </wps:spPr>
                        <wps:txbx>
                          <w:txbxContent>
                            <w:p w14:paraId="1A77BC3C" w14:textId="77777777" w:rsidR="00646EAC" w:rsidRPr="00646EAC" w:rsidRDefault="00646EAC" w:rsidP="00646EAC">
                              <w:pPr>
                                <w:jc w:val="center"/>
                                <w:rPr>
                                  <w:rFonts w:ascii="Arial Black" w:hAnsi="Arial Black"/>
                                  <w:b/>
                                  <w:color w:val="FFFFFF" w:themeColor="background1"/>
                                  <w:sz w:val="56"/>
                                </w:rPr>
                              </w:pPr>
                              <w:r w:rsidRPr="00646EAC">
                                <w:rPr>
                                  <w:rFonts w:ascii="Arial Black" w:hAnsi="Arial Black"/>
                                  <w:b/>
                                  <w:color w:val="FFFFFF" w:themeColor="background1"/>
                                  <w:sz w:val="56"/>
                                </w:rPr>
                                <w:t>COMMUN</w:t>
                              </w:r>
                              <w:r>
                                <w:rPr>
                                  <w:rFonts w:ascii="Arial Black" w:hAnsi="Arial Black"/>
                                  <w:b/>
                                  <w:color w:val="FFFFFF" w:themeColor="background1"/>
                                  <w:sz w:val="56"/>
                                </w:rPr>
                                <w:t>IQ</w:t>
                              </w:r>
                              <w:r w:rsidRPr="00646EAC">
                                <w:rPr>
                                  <w:rFonts w:ascii="Arial Black" w:hAnsi="Arial Black"/>
                                  <w:b/>
                                  <w:color w:val="FFFFFF" w:themeColor="background1"/>
                                  <w:sz w:val="56"/>
                                </w:rPr>
                                <w:t>UÉ</w:t>
                              </w:r>
                            </w:p>
                            <w:p w14:paraId="7E7D04E9" w14:textId="77777777" w:rsidR="00646EAC" w:rsidRPr="00646EAC" w:rsidRDefault="00646EAC" w:rsidP="00646EAC">
                              <w:pPr>
                                <w:jc w:val="center"/>
                                <w:rPr>
                                  <w:rFonts w:ascii="Arial Black" w:hAnsi="Arial Black"/>
                                  <w:b/>
                                  <w:color w:val="FFFFFF" w:themeColor="background1"/>
                                  <w:sz w:val="72"/>
                                </w:rPr>
                              </w:pPr>
                              <w:r w:rsidRPr="00646EAC">
                                <w:rPr>
                                  <w:rFonts w:ascii="Arial Black" w:hAnsi="Arial Black"/>
                                  <w:b/>
                                  <w:color w:val="FFFFFF" w:themeColor="background1"/>
                                  <w:sz w:val="72"/>
                                </w:rPr>
                                <w:t>DE PRESSE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51C9D31" id="Groupe 22" o:spid="_x0000_s1026" style="position:absolute;margin-left:-77.6pt;margin-top:-70.85pt;width:603.4pt;height:235.75pt;z-index:-251648000;mso-height-relative:margin" coordorigin=",-190" coordsize="76631,29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">
                <v:rect id="Rectangle 2" o:spid="_x0000_s1027" style="position:absolute;left:820;top:-190;width:75597;height:24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" fillcolor="#00a3b2" stroked="f" strokeweight="1pt"/>
                <v:oval id="Ellipse 5" o:spid="_x0000_s1028" style="position:absolute;left:53993;top:13498;width:16200;height:16200;rotation:3636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" fillcolor="white [3212]" stroked="f" strokeweight="1pt">
                  <v:fill opacity="25443f"/>
                  <v:stroke joinstyle="miter"/>
                  <v:path arrowok="t"/>
                  <v:textbox inset="0,,0">
                    <w:txbxContent>
                      <w:p w14:paraId="794299F6" w14:textId="77777777" w:rsidR="00C7666D" w:rsidRPr="00646EAC" w:rsidRDefault="00C7666D" w:rsidP="00C7666D">
                        <w:pPr>
                          <w:jc w:val="center"/>
                          <w:rPr>
                            <w:rFonts w:ascii="Arial" w:hAnsi="Arial" w:cs="Arial"/>
                            <w:color w:val="FFFFFF" w:themeColor="background1"/>
                            <w:sz w:val="21"/>
                            <w14:textFill>
                              <w14:solidFill>
                                <w14:schemeClr w14:val="bg1">
                                  <w14:alpha w14:val="57000"/>
                                </w14:schemeClr>
                              </w14:solidFill>
                            </w14:textFill>
                          </w:rPr>
                        </w:pPr>
                      </w:p>
                    </w:txbxContent>
                  </v:textbox>
                </v:oval>
                <v:shape id="Forme libre 13" o:spid="_x0000_s1029" style="position:absolute;top:14078;width:76631;height:15674;visibility:visible;mso-wrap-style:square;v-text-anchor:middle" coordsize="7561943,110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" path="m29028,l7561943,624114r,478972l,1103086,29028,xe" fillcolor="white [3212]" stroked="f" strokeweight="1pt">
                  <v:stroke joinstyle="miter"/>
                  <v:path arrowok="t" o:connecttype="custom" o:connectlocs="29417,0;7663180,886796;7663180,1567361;0,1567361;29417,0" o:connectangles="0,0,0,0,0"/>
                </v:shape>
                <v:oval id="Ellipse 4" o:spid="_x0000_s1030" style="position:absolute;left:55880;top:15385;width:12600;height:12600;rotation:3636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" fillcolor="white [3212]" stroked="f" strokeweight="1pt">
                  <v:stroke joinstyle="miter"/>
                  <v:path arrowok="t"/>
                  <v:textbox inset="1mm,,1mm">
                    <w:txbxContent>
                      <w:p w14:paraId="66C68564" w14:textId="77777777" w:rsidR="00646EAC" w:rsidRDefault="00646EAC" w:rsidP="00C7666D">
                        <w:pPr>
                          <w:jc w:val="center"/>
                          <w:rPr>
                            <w:rFonts w:ascii="Arial" w:hAnsi="Arial" w:cs="Arial"/>
                            <w:b/>
                            <w:color w:val="ED7D31" w:themeColor="accent2"/>
                          </w:rPr>
                        </w:pPr>
                      </w:p>
                      <w:p w14:paraId="68F849B5" w14:textId="77777777" w:rsidR="00C7666D" w:rsidRPr="00646EAC" w:rsidRDefault="00AD0114" w:rsidP="00C7666D">
                        <w:pPr>
                          <w:jc w:val="center"/>
                          <w:rPr>
                            <w:rFonts w:ascii="Arial" w:hAnsi="Arial" w:cs="Arial"/>
                            <w:b/>
                            <w:color w:val="ED7D31" w:themeColor="accent2"/>
                            <w:szCs w:val="26"/>
                          </w:rPr>
                        </w:pPr>
                        <w:r>
                          <w:rPr>
                            <w:rFonts w:ascii="Arial" w:hAnsi="Arial" w:cs="Arial"/>
                            <w:b/>
                            <w:color w:val="ED7D31" w:themeColor="accent2"/>
                            <w:szCs w:val="26"/>
                          </w:rPr>
                          <w:t>22</w:t>
                        </w:r>
                        <w:r w:rsidR="005E5BF0">
                          <w:rPr>
                            <w:rFonts w:ascii="Arial" w:hAnsi="Arial" w:cs="Arial"/>
                            <w:b/>
                            <w:color w:val="ED7D31" w:themeColor="accent2"/>
                            <w:szCs w:val="26"/>
                          </w:rPr>
                          <w:t>/0</w:t>
                        </w:r>
                        <w:r w:rsidR="00C941DB">
                          <w:rPr>
                            <w:rFonts w:ascii="Arial" w:hAnsi="Arial" w:cs="Arial"/>
                            <w:b/>
                            <w:color w:val="ED7D31" w:themeColor="accent2"/>
                            <w:szCs w:val="26"/>
                          </w:rPr>
                          <w:t>9</w:t>
                        </w:r>
                        <w:r w:rsidR="00CF4F28">
                          <w:rPr>
                            <w:rFonts w:ascii="Arial" w:hAnsi="Arial" w:cs="Arial"/>
                            <w:b/>
                            <w:color w:val="ED7D31" w:themeColor="accent2"/>
                            <w:szCs w:val="26"/>
                          </w:rPr>
                          <w:t>/20</w:t>
                        </w:r>
                        <w:r w:rsidR="00A94702">
                          <w:rPr>
                            <w:rFonts w:ascii="Arial" w:hAnsi="Arial" w:cs="Arial"/>
                            <w:b/>
                            <w:color w:val="ED7D31" w:themeColor="accent2"/>
                            <w:szCs w:val="26"/>
                          </w:rPr>
                          <w:t>20</w:t>
                        </w:r>
                      </w:p>
                    </w:txbxContent>
                  </v:textbox>
                </v:oval>
                <v:shapetype id="_x0000_t202" coordsize="21600,21600" o:spt="202" path="m,l,21600r21600,l21600,xe">
                  <v:stroke joinstyle="miter"/>
                  <v:path gradientshapeok="t" o:connecttype="rect"/>
                </v:shapetype>
                <v:shape id="Zone de texte 14" o:spid="_x0000_s1031" type="#_x0000_t202" style="position:absolute;left:1016;top:1306;width:75184;height:14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" filled="f" stroked="f" strokeweight=".5pt">
                  <v:textbox>
                    <w:txbxContent>
                      <w:p w14:paraId="1A77BC3C" w14:textId="77777777" w:rsidR="00646EAC" w:rsidRPr="00646EAC" w:rsidRDefault="00646EAC" w:rsidP="00646EAC">
                        <w:pPr>
                          <w:jc w:val="center"/>
                          <w:rPr>
                            <w:rFonts w:ascii="Arial Black" w:hAnsi="Arial Black"/>
                            <w:b/>
                            <w:color w:val="FFFFFF" w:themeColor="background1"/>
                            <w:sz w:val="56"/>
                          </w:rPr>
                        </w:pPr>
                        <w:r w:rsidRPr="00646EAC">
                          <w:rPr>
                            <w:rFonts w:ascii="Arial Black" w:hAnsi="Arial Black"/>
                            <w:b/>
                            <w:color w:val="FFFFFF" w:themeColor="background1"/>
                            <w:sz w:val="56"/>
                          </w:rPr>
                          <w:t>COMMUN</w:t>
                        </w:r>
                        <w:r>
                          <w:rPr>
                            <w:rFonts w:ascii="Arial Black" w:hAnsi="Arial Black"/>
                            <w:b/>
                            <w:color w:val="FFFFFF" w:themeColor="background1"/>
                            <w:sz w:val="56"/>
                          </w:rPr>
                          <w:t>IQ</w:t>
                        </w:r>
                        <w:r w:rsidRPr="00646EAC">
                          <w:rPr>
                            <w:rFonts w:ascii="Arial Black" w:hAnsi="Arial Black"/>
                            <w:b/>
                            <w:color w:val="FFFFFF" w:themeColor="background1"/>
                            <w:sz w:val="56"/>
                          </w:rPr>
                          <w:t>UÉ</w:t>
                        </w:r>
                      </w:p>
                      <w:p w14:paraId="7E7D04E9" w14:textId="77777777" w:rsidR="00646EAC" w:rsidRPr="00646EAC" w:rsidRDefault="00646EAC" w:rsidP="00646EAC">
                        <w:pPr>
                          <w:jc w:val="center"/>
                          <w:rPr>
                            <w:rFonts w:ascii="Arial Black" w:hAnsi="Arial Black"/>
                            <w:b/>
                            <w:color w:val="FFFFFF" w:themeColor="background1"/>
                            <w:sz w:val="72"/>
                          </w:rPr>
                        </w:pPr>
                        <w:r w:rsidRPr="00646EAC">
                          <w:rPr>
                            <w:rFonts w:ascii="Arial Black" w:hAnsi="Arial Black"/>
                            <w:b/>
                            <w:color w:val="FFFFFF" w:themeColor="background1"/>
                            <w:sz w:val="72"/>
                          </w:rPr>
                          <w:t>DE PRESSE</w:t>
                        </w:r>
                      </w:p>
                    </w:txbxContent>
                  </v:textbox>
                </v:shape>
              </v:group>
            </w:pict>
          </mc:Fallback>
        </mc:AlternateContent>
      </w:r>
    </w:p>
    <w:p w14:paraId="45F267E7" w14:textId="77777777" w:rsidR="00BB0F28" w:rsidRPr="00D80567" w:rsidRDefault="00BB0F28" w:rsidP="00646EAC">
      <w:pPr>
        <w:jc w:val="center"/>
        <w:rPr>
          <w:rFonts w:ascii="Arial" w:hAnsi="Arial" w:cs="Arial"/>
        </w:rPr>
      </w:pPr>
    </w:p>
    <w:p w14:paraId="7F88F5DC" w14:textId="77777777" w:rsidR="00C7666D" w:rsidRPr="00D80567" w:rsidRDefault="00C7666D" w:rsidP="00C7666D">
      <w:pPr>
        <w:jc w:val="center"/>
        <w:rPr>
          <w:rFonts w:ascii="Arial" w:hAnsi="Arial" w:cs="Arial"/>
          <w:sz w:val="40"/>
        </w:rPr>
      </w:pPr>
    </w:p>
    <w:p w14:paraId="444CFD2C" w14:textId="77777777" w:rsidR="00C7666D" w:rsidRPr="00D80567" w:rsidRDefault="00C7666D" w:rsidP="00C7666D">
      <w:pPr>
        <w:jc w:val="center"/>
        <w:rPr>
          <w:rFonts w:ascii="Arial" w:hAnsi="Arial" w:cs="Arial"/>
          <w:sz w:val="40"/>
        </w:rPr>
      </w:pPr>
    </w:p>
    <w:p w14:paraId="58994B63" w14:textId="77777777" w:rsidR="00C7666D" w:rsidRPr="004565C4" w:rsidRDefault="00A94702" w:rsidP="00A94702">
      <w:pPr>
        <w:tabs>
          <w:tab w:val="left" w:pos="7785"/>
        </w:tabs>
        <w:rPr>
          <w:rFonts w:ascii="Arial" w:hAnsi="Arial" w:cs="Arial"/>
          <w:sz w:val="56"/>
        </w:rPr>
      </w:pPr>
      <w:r>
        <w:rPr>
          <w:rFonts w:ascii="Arial" w:hAnsi="Arial" w:cs="Arial"/>
          <w:sz w:val="56"/>
        </w:rPr>
        <w:tab/>
      </w:r>
    </w:p>
    <w:p w14:paraId="0BEDFCF8" w14:textId="77777777" w:rsidR="00646EAC" w:rsidRPr="00D80567" w:rsidRDefault="00646EAC" w:rsidP="00C7666D">
      <w:pPr>
        <w:jc w:val="center"/>
        <w:rPr>
          <w:rFonts w:ascii="Arial" w:hAnsi="Arial" w:cs="Arial"/>
          <w:sz w:val="4"/>
        </w:rPr>
      </w:pPr>
    </w:p>
    <w:p w14:paraId="440E6E11" w14:textId="77777777" w:rsidR="005C13EF" w:rsidRPr="005D5704" w:rsidRDefault="005C13EF" w:rsidP="005E5BF0">
      <w:pPr>
        <w:jc w:val="center"/>
        <w:rPr>
          <w:rFonts w:ascii="Arial" w:hAnsi="Arial" w:cs="Arial"/>
          <w:b/>
          <w:color w:val="00A3B2"/>
          <w:sz w:val="16"/>
          <w:szCs w:val="36"/>
        </w:rPr>
      </w:pPr>
    </w:p>
    <w:p w14:paraId="78A14FF3" w14:textId="77777777" w:rsidR="00DC753A" w:rsidRPr="00DC753A" w:rsidRDefault="009C6C96" w:rsidP="00DC753A">
      <w:pPr>
        <w:jc w:val="center"/>
        <w:rPr>
          <w:rFonts w:ascii="Arial" w:hAnsi="Arial" w:cs="Arial"/>
          <w:b/>
          <w:color w:val="00A3B2"/>
          <w:sz w:val="28"/>
          <w:szCs w:val="36"/>
        </w:rPr>
      </w:pPr>
      <w:r>
        <w:rPr>
          <w:rFonts w:ascii="Arial" w:hAnsi="Arial" w:cs="Arial"/>
          <w:b/>
          <w:color w:val="00A3B2"/>
          <w:sz w:val="28"/>
          <w:szCs w:val="36"/>
        </w:rPr>
        <w:t>La notification dématérialisée du taux AT/MP obligatoire pour les entreprises d’au moins 10 salariés</w:t>
      </w:r>
    </w:p>
    <w:p w14:paraId="5F850BF2" w14:textId="77777777" w:rsidR="00BB0F28" w:rsidRPr="00634F77" w:rsidRDefault="00BB0F28" w:rsidP="005E5BF0">
      <w:pPr>
        <w:jc w:val="center"/>
        <w:rPr>
          <w:rFonts w:ascii="Arial" w:hAnsi="Arial" w:cs="Arial"/>
          <w:b/>
          <w:color w:val="00A3B2"/>
          <w:sz w:val="32"/>
          <w:szCs w:val="36"/>
        </w:rPr>
      </w:pPr>
    </w:p>
    <w:p w14:paraId="0E2827B2" w14:textId="77777777" w:rsidR="000E6F08" w:rsidRDefault="009C6C96" w:rsidP="00DD7496">
      <w:pPr>
        <w:jc w:val="both"/>
        <w:rPr>
          <w:rFonts w:ascii="Helvetica Neue" w:eastAsia="Times New Roman" w:hAnsi="Helvetica Neue" w:cs="Arial"/>
          <w:b/>
          <w:sz w:val="22"/>
          <w:szCs w:val="22"/>
          <w:lang w:eastAsia="fr-FR"/>
        </w:rPr>
      </w:pPr>
      <w:r>
        <w:rPr>
          <w:rFonts w:ascii="Helvetica Neue" w:eastAsia="Times New Roman" w:hAnsi="Helvetica Neue" w:cs="Arial"/>
          <w:b/>
          <w:sz w:val="22"/>
          <w:szCs w:val="22"/>
          <w:lang w:eastAsia="fr-FR"/>
        </w:rPr>
        <w:t xml:space="preserve">La notification dématérialisée de la décision de taux de cotisation d’accidents du travail et maladies professionnelles (AT/MP) devient obligatoire pour les entreprises d’au moins 10 salariés </w:t>
      </w:r>
      <w:r w:rsidR="002A0517">
        <w:rPr>
          <w:rFonts w:ascii="Helvetica Neue" w:eastAsia="Times New Roman" w:hAnsi="Helvetica Neue" w:cs="Arial"/>
          <w:b/>
          <w:sz w:val="22"/>
          <w:szCs w:val="22"/>
          <w:lang w:eastAsia="fr-FR"/>
        </w:rPr>
        <w:t xml:space="preserve">qui relèvent du </w:t>
      </w:r>
      <w:r w:rsidR="00F41CD7">
        <w:rPr>
          <w:rFonts w:ascii="Helvetica Neue" w:eastAsia="Times New Roman" w:hAnsi="Helvetica Neue" w:cs="Arial"/>
          <w:b/>
          <w:sz w:val="22"/>
          <w:szCs w:val="22"/>
          <w:lang w:eastAsia="fr-FR"/>
        </w:rPr>
        <w:t>r</w:t>
      </w:r>
      <w:r w:rsidR="002A0517">
        <w:rPr>
          <w:rFonts w:ascii="Helvetica Neue" w:eastAsia="Times New Roman" w:hAnsi="Helvetica Neue" w:cs="Arial"/>
          <w:b/>
          <w:sz w:val="22"/>
          <w:szCs w:val="22"/>
          <w:lang w:eastAsia="fr-FR"/>
        </w:rPr>
        <w:t xml:space="preserve">égime </w:t>
      </w:r>
      <w:r w:rsidR="00F41CD7">
        <w:rPr>
          <w:rFonts w:ascii="Helvetica Neue" w:eastAsia="Times New Roman" w:hAnsi="Helvetica Neue" w:cs="Arial"/>
          <w:b/>
          <w:sz w:val="22"/>
          <w:szCs w:val="22"/>
          <w:lang w:eastAsia="fr-FR"/>
        </w:rPr>
        <w:t>g</w:t>
      </w:r>
      <w:r w:rsidR="002A0517">
        <w:rPr>
          <w:rFonts w:ascii="Helvetica Neue" w:eastAsia="Times New Roman" w:hAnsi="Helvetica Neue" w:cs="Arial"/>
          <w:b/>
          <w:sz w:val="22"/>
          <w:szCs w:val="22"/>
          <w:lang w:eastAsia="fr-FR"/>
        </w:rPr>
        <w:t xml:space="preserve">énéral </w:t>
      </w:r>
      <w:r>
        <w:rPr>
          <w:rFonts w:ascii="Helvetica Neue" w:eastAsia="Times New Roman" w:hAnsi="Helvetica Neue" w:cs="Arial"/>
          <w:b/>
          <w:sz w:val="22"/>
          <w:szCs w:val="22"/>
          <w:lang w:eastAsia="fr-FR"/>
        </w:rPr>
        <w:t xml:space="preserve">à partir de janvier 2021. Pour remplir cette obligation légale, les entreprises doivent simplement ouvrir </w:t>
      </w:r>
      <w:r w:rsidR="00147001">
        <w:rPr>
          <w:rFonts w:ascii="Helvetica Neue" w:eastAsia="Times New Roman" w:hAnsi="Helvetica Neue" w:cs="Arial"/>
          <w:b/>
          <w:sz w:val="22"/>
          <w:szCs w:val="22"/>
          <w:lang w:eastAsia="fr-FR"/>
        </w:rPr>
        <w:t xml:space="preserve">gratuitement </w:t>
      </w:r>
      <w:r>
        <w:rPr>
          <w:rFonts w:ascii="Helvetica Neue" w:eastAsia="Times New Roman" w:hAnsi="Helvetica Neue" w:cs="Arial"/>
          <w:b/>
          <w:sz w:val="22"/>
          <w:szCs w:val="22"/>
          <w:lang w:eastAsia="fr-FR"/>
        </w:rPr>
        <w:t>un compte AT/MP</w:t>
      </w:r>
      <w:r w:rsidR="000D0CE9">
        <w:rPr>
          <w:rFonts w:ascii="Helvetica Neue" w:eastAsia="Times New Roman" w:hAnsi="Helvetica Neue" w:cs="Arial"/>
          <w:b/>
          <w:sz w:val="22"/>
          <w:szCs w:val="22"/>
          <w:lang w:eastAsia="fr-FR"/>
        </w:rPr>
        <w:t xml:space="preserve"> </w:t>
      </w:r>
      <w:r>
        <w:rPr>
          <w:rFonts w:ascii="Helvetica Neue" w:eastAsia="Times New Roman" w:hAnsi="Helvetica Neue" w:cs="Arial"/>
          <w:b/>
          <w:sz w:val="22"/>
          <w:szCs w:val="22"/>
          <w:lang w:eastAsia="fr-FR"/>
        </w:rPr>
        <w:t>sur net-entreprises.fr</w:t>
      </w:r>
      <w:r w:rsidR="008511E6">
        <w:rPr>
          <w:rFonts w:ascii="Helvetica Neue" w:eastAsia="Times New Roman" w:hAnsi="Helvetica Neue" w:cs="Arial"/>
          <w:b/>
          <w:sz w:val="22"/>
          <w:szCs w:val="22"/>
          <w:lang w:eastAsia="fr-FR"/>
        </w:rPr>
        <w:t xml:space="preserve"> avant le 1</w:t>
      </w:r>
      <w:r w:rsidR="008511E6" w:rsidRPr="008511E6">
        <w:rPr>
          <w:rFonts w:ascii="Helvetica Neue" w:eastAsia="Times New Roman" w:hAnsi="Helvetica Neue" w:cs="Arial"/>
          <w:b/>
          <w:sz w:val="22"/>
          <w:szCs w:val="22"/>
          <w:vertAlign w:val="superscript"/>
          <w:lang w:eastAsia="fr-FR"/>
        </w:rPr>
        <w:t>er</w:t>
      </w:r>
      <w:r w:rsidR="008511E6">
        <w:rPr>
          <w:rFonts w:ascii="Helvetica Neue" w:eastAsia="Times New Roman" w:hAnsi="Helvetica Neue" w:cs="Arial"/>
          <w:b/>
          <w:sz w:val="22"/>
          <w:szCs w:val="22"/>
          <w:lang w:eastAsia="fr-FR"/>
        </w:rPr>
        <w:t xml:space="preserve"> décembre 2020.</w:t>
      </w:r>
    </w:p>
    <w:p w14:paraId="358796E8" w14:textId="77777777" w:rsidR="00BB0F28" w:rsidRPr="00DD7496" w:rsidRDefault="000E6F08" w:rsidP="00DD7496">
      <w:pPr>
        <w:jc w:val="both"/>
        <w:rPr>
          <w:rFonts w:ascii="Helvetica Neue" w:eastAsia="Times New Roman" w:hAnsi="Helvetica Neue" w:cs="Arial"/>
          <w:b/>
          <w:sz w:val="22"/>
          <w:szCs w:val="22"/>
          <w:lang w:eastAsia="fr-FR"/>
        </w:rPr>
      </w:pPr>
      <w:r>
        <w:rPr>
          <w:rFonts w:ascii="Helvetica Neue" w:eastAsia="Times New Roman" w:hAnsi="Helvetica Neue" w:cs="Arial"/>
          <w:b/>
          <w:sz w:val="22"/>
          <w:szCs w:val="22"/>
          <w:lang w:eastAsia="fr-FR"/>
        </w:rPr>
        <w:t>Le compte AT/MP est a</w:t>
      </w:r>
      <w:r w:rsidR="00836BE0">
        <w:rPr>
          <w:rFonts w:ascii="Helvetica Neue" w:eastAsia="Times New Roman" w:hAnsi="Helvetica Neue" w:cs="Arial"/>
          <w:b/>
          <w:sz w:val="22"/>
          <w:szCs w:val="22"/>
          <w:lang w:eastAsia="fr-FR"/>
        </w:rPr>
        <w:t>ccessible également aux tiers</w:t>
      </w:r>
      <w:r w:rsidR="00921899">
        <w:rPr>
          <w:rFonts w:ascii="Helvetica Neue" w:eastAsia="Times New Roman" w:hAnsi="Helvetica Neue" w:cs="Arial"/>
          <w:b/>
          <w:sz w:val="22"/>
          <w:szCs w:val="22"/>
          <w:lang w:eastAsia="fr-FR"/>
        </w:rPr>
        <w:t xml:space="preserve"> déclarants depuis juillet 2020.</w:t>
      </w:r>
      <w:r w:rsidR="00836BE0">
        <w:rPr>
          <w:rFonts w:ascii="Helvetica Neue" w:eastAsia="Times New Roman" w:hAnsi="Helvetica Neue" w:cs="Arial"/>
          <w:b/>
          <w:sz w:val="22"/>
          <w:szCs w:val="22"/>
          <w:lang w:eastAsia="fr-FR"/>
        </w:rPr>
        <w:t xml:space="preserve"> </w:t>
      </w:r>
    </w:p>
    <w:p w14:paraId="2DB50172" w14:textId="77777777" w:rsidR="00BE644A" w:rsidRPr="00A94702" w:rsidRDefault="00BE644A" w:rsidP="003447EB">
      <w:pPr>
        <w:jc w:val="both"/>
        <w:rPr>
          <w:rFonts w:ascii="Arial" w:hAnsi="Arial" w:cs="Arial"/>
          <w:b/>
          <w:color w:val="00A3B2"/>
          <w:sz w:val="22"/>
          <w:szCs w:val="22"/>
        </w:rPr>
      </w:pPr>
    </w:p>
    <w:p w14:paraId="140550FA" w14:textId="77777777" w:rsidR="007F1C20" w:rsidRPr="00A94702" w:rsidRDefault="00110FED" w:rsidP="0013352E">
      <w:pPr>
        <w:jc w:val="both"/>
        <w:rPr>
          <w:rFonts w:ascii="Arial" w:hAnsi="Arial" w:cs="Arial"/>
          <w:b/>
          <w:color w:val="00A3B2"/>
          <w:sz w:val="22"/>
          <w:szCs w:val="22"/>
        </w:rPr>
      </w:pPr>
      <w:r>
        <w:rPr>
          <w:rFonts w:ascii="Arial" w:hAnsi="Arial" w:cs="Arial"/>
          <w:b/>
          <w:color w:val="00A3B2"/>
          <w:sz w:val="22"/>
          <w:szCs w:val="22"/>
        </w:rPr>
        <w:t>La notification dématérialisée</w:t>
      </w:r>
      <w:r w:rsidR="00757FC9">
        <w:rPr>
          <w:rFonts w:ascii="Arial" w:hAnsi="Arial" w:cs="Arial"/>
          <w:b/>
          <w:color w:val="00A3B2"/>
          <w:sz w:val="22"/>
          <w:szCs w:val="22"/>
        </w:rPr>
        <w:t>, comment ça marche ?</w:t>
      </w:r>
      <w:r>
        <w:rPr>
          <w:rFonts w:ascii="Arial" w:hAnsi="Arial" w:cs="Arial"/>
          <w:b/>
          <w:color w:val="00A3B2"/>
          <w:sz w:val="22"/>
          <w:szCs w:val="22"/>
        </w:rPr>
        <w:t xml:space="preserve"> </w:t>
      </w:r>
      <w:r w:rsidR="00A94702">
        <w:rPr>
          <w:rFonts w:ascii="Arial" w:hAnsi="Arial" w:cs="Arial"/>
          <w:b/>
          <w:color w:val="00A3B2"/>
          <w:sz w:val="22"/>
          <w:szCs w:val="22"/>
        </w:rPr>
        <w:t xml:space="preserve"> </w:t>
      </w:r>
    </w:p>
    <w:p w14:paraId="2B004324" w14:textId="77777777" w:rsidR="007F1C20" w:rsidRDefault="007F1C20" w:rsidP="0013352E">
      <w:pPr>
        <w:jc w:val="both"/>
        <w:rPr>
          <w:rFonts w:ascii="Arial" w:hAnsi="Arial" w:cs="Arial"/>
          <w:sz w:val="22"/>
          <w:szCs w:val="22"/>
        </w:rPr>
      </w:pPr>
    </w:p>
    <w:p w14:paraId="441C7805" w14:textId="77777777" w:rsidR="00F95C95" w:rsidRDefault="00490FA0" w:rsidP="00A94702">
      <w:pPr>
        <w:spacing w:line="276" w:lineRule="auto"/>
        <w:jc w:val="both"/>
        <w:rPr>
          <w:rFonts w:ascii="Helvetica Neue" w:hAnsi="Helvetica Neue" w:cs="Arial"/>
          <w:sz w:val="22"/>
          <w:szCs w:val="22"/>
        </w:rPr>
      </w:pPr>
      <w:r>
        <w:rPr>
          <w:rFonts w:ascii="Helvetica Neue" w:hAnsi="Helvetica Neue" w:cs="Arial"/>
          <w:sz w:val="22"/>
          <w:szCs w:val="22"/>
        </w:rPr>
        <w:t xml:space="preserve">La notification dématérialisée </w:t>
      </w:r>
      <w:r w:rsidRPr="00490FA0">
        <w:rPr>
          <w:rFonts w:ascii="Helvetica Neue" w:hAnsi="Helvetica Neue" w:cs="Arial"/>
          <w:sz w:val="22"/>
          <w:szCs w:val="22"/>
        </w:rPr>
        <w:t xml:space="preserve">est une obligation légale depuis janvier 2020 pour les entreprises </w:t>
      </w:r>
      <w:r w:rsidR="002A0517">
        <w:rPr>
          <w:rFonts w:ascii="Helvetica Neue" w:hAnsi="Helvetica Neue" w:cs="Arial"/>
          <w:sz w:val="22"/>
          <w:szCs w:val="22"/>
        </w:rPr>
        <w:t xml:space="preserve">du </w:t>
      </w:r>
      <w:r w:rsidR="00F41CD7">
        <w:rPr>
          <w:rFonts w:ascii="Helvetica Neue" w:hAnsi="Helvetica Neue" w:cs="Arial"/>
          <w:sz w:val="22"/>
          <w:szCs w:val="22"/>
        </w:rPr>
        <w:t>r</w:t>
      </w:r>
      <w:r w:rsidR="002A0517">
        <w:rPr>
          <w:rFonts w:ascii="Helvetica Neue" w:hAnsi="Helvetica Neue" w:cs="Arial"/>
          <w:sz w:val="22"/>
          <w:szCs w:val="22"/>
        </w:rPr>
        <w:t xml:space="preserve">égime </w:t>
      </w:r>
      <w:r w:rsidR="00F41CD7">
        <w:rPr>
          <w:rFonts w:ascii="Helvetica Neue" w:hAnsi="Helvetica Neue" w:cs="Arial"/>
          <w:sz w:val="22"/>
          <w:szCs w:val="22"/>
        </w:rPr>
        <w:t>g</w:t>
      </w:r>
      <w:r w:rsidR="002A0517">
        <w:rPr>
          <w:rFonts w:ascii="Helvetica Neue" w:hAnsi="Helvetica Neue" w:cs="Arial"/>
          <w:sz w:val="22"/>
          <w:szCs w:val="22"/>
        </w:rPr>
        <w:t xml:space="preserve">énéral </w:t>
      </w:r>
      <w:r w:rsidRPr="00490FA0">
        <w:rPr>
          <w:rFonts w:ascii="Helvetica Neue" w:hAnsi="Helvetica Neue" w:cs="Arial"/>
          <w:sz w:val="22"/>
          <w:szCs w:val="22"/>
        </w:rPr>
        <w:t>dont l’effectif est supérieur à 149 salariés. Elle</w:t>
      </w:r>
      <w:r>
        <w:rPr>
          <w:rFonts w:ascii="Helvetica Neue" w:hAnsi="Helvetica Neue" w:cs="Arial"/>
          <w:sz w:val="22"/>
          <w:szCs w:val="22"/>
        </w:rPr>
        <w:t xml:space="preserve"> devient </w:t>
      </w:r>
      <w:r w:rsidRPr="00490FA0">
        <w:rPr>
          <w:rFonts w:ascii="Helvetica Neue" w:hAnsi="Helvetica Neue" w:cs="Arial"/>
          <w:b/>
          <w:sz w:val="22"/>
          <w:szCs w:val="22"/>
        </w:rPr>
        <w:t>obligatoire pour les entreprises d’au moins 10 salariés</w:t>
      </w:r>
      <w:r w:rsidR="00AD55C4">
        <w:rPr>
          <w:rFonts w:ascii="Helvetica Neue" w:hAnsi="Helvetica Neue" w:cs="Arial"/>
          <w:sz w:val="22"/>
          <w:szCs w:val="22"/>
        </w:rPr>
        <w:t xml:space="preserve">, </w:t>
      </w:r>
      <w:r w:rsidR="00AD55C4" w:rsidRPr="000D0CE9">
        <w:rPr>
          <w:rFonts w:ascii="Helvetica Neue" w:hAnsi="Helvetica Neue" w:cs="Arial"/>
          <w:sz w:val="22"/>
          <w:szCs w:val="22"/>
        </w:rPr>
        <w:t>sous peine de pénalités</w:t>
      </w:r>
      <w:r>
        <w:rPr>
          <w:rFonts w:ascii="Helvetica Neue" w:hAnsi="Helvetica Neue" w:cs="Arial"/>
          <w:sz w:val="22"/>
          <w:szCs w:val="22"/>
        </w:rPr>
        <w:t xml:space="preserve">. </w:t>
      </w:r>
    </w:p>
    <w:p w14:paraId="13353DA6" w14:textId="55BE69FD" w:rsidR="00500D72" w:rsidRDefault="00490FA0" w:rsidP="00A94702">
      <w:pPr>
        <w:spacing w:line="276" w:lineRule="auto"/>
        <w:jc w:val="both"/>
        <w:rPr>
          <w:rFonts w:ascii="Helvetica Neue" w:hAnsi="Helvetica Neue" w:cs="Arial"/>
          <w:sz w:val="22"/>
          <w:szCs w:val="22"/>
        </w:rPr>
      </w:pPr>
      <w:r>
        <w:rPr>
          <w:rFonts w:ascii="Helvetica Neue" w:hAnsi="Helvetica Neue" w:cs="Arial"/>
          <w:sz w:val="22"/>
          <w:szCs w:val="22"/>
        </w:rPr>
        <w:t xml:space="preserve">Il suffit pour ces entreprises </w:t>
      </w:r>
      <w:hyperlink r:id="rId9" w:history="1">
        <w:r w:rsidRPr="00EF1FE6">
          <w:rPr>
            <w:rStyle w:val="Lienhypertexte"/>
            <w:rFonts w:ascii="Helvetica Neue" w:hAnsi="Helvetica Neue" w:cs="Arial"/>
            <w:b/>
            <w:sz w:val="22"/>
            <w:szCs w:val="22"/>
          </w:rPr>
          <w:t xml:space="preserve">d’ouvrir un compte </w:t>
        </w:r>
        <w:r w:rsidR="00EF1FE6" w:rsidRPr="00EF1FE6">
          <w:rPr>
            <w:rStyle w:val="Lienhypertexte"/>
            <w:rFonts w:ascii="Helvetica Neue" w:hAnsi="Helvetica Neue" w:cs="Arial"/>
            <w:b/>
            <w:sz w:val="22"/>
            <w:szCs w:val="22"/>
          </w:rPr>
          <w:t>accidents du travail et maladies professionnelles (</w:t>
        </w:r>
        <w:r w:rsidRPr="00EF1FE6">
          <w:rPr>
            <w:rStyle w:val="Lienhypertexte"/>
            <w:rFonts w:ascii="Helvetica Neue" w:hAnsi="Helvetica Neue" w:cs="Arial"/>
            <w:b/>
            <w:sz w:val="22"/>
            <w:szCs w:val="22"/>
          </w:rPr>
          <w:t>AT/MP</w:t>
        </w:r>
        <w:r w:rsidR="00EF1FE6" w:rsidRPr="00EF1FE6">
          <w:rPr>
            <w:rStyle w:val="Lienhypertexte"/>
            <w:rFonts w:ascii="Helvetica Neue" w:hAnsi="Helvetica Neue" w:cs="Arial"/>
            <w:b/>
            <w:sz w:val="22"/>
            <w:szCs w:val="22"/>
          </w:rPr>
          <w:t>)</w:t>
        </w:r>
      </w:hyperlink>
      <w:r w:rsidRPr="00490FA0">
        <w:rPr>
          <w:rFonts w:ascii="Helvetica Neue" w:hAnsi="Helvetica Neue" w:cs="Arial"/>
          <w:b/>
          <w:sz w:val="22"/>
          <w:szCs w:val="22"/>
        </w:rPr>
        <w:t xml:space="preserve"> </w:t>
      </w:r>
      <w:r w:rsidR="00CB2FBF" w:rsidRPr="000D0CE9">
        <w:rPr>
          <w:rFonts w:ascii="Helvetica Neue" w:hAnsi="Helvetica Neue" w:cs="Arial"/>
          <w:b/>
          <w:sz w:val="22"/>
          <w:szCs w:val="22"/>
        </w:rPr>
        <w:t xml:space="preserve">gratuitement </w:t>
      </w:r>
      <w:r w:rsidR="00376E1E" w:rsidRPr="00376E1E">
        <w:rPr>
          <w:rFonts w:ascii="Helvetica Neue" w:hAnsi="Helvetica Neue" w:cs="Arial"/>
          <w:sz w:val="22"/>
          <w:szCs w:val="22"/>
        </w:rPr>
        <w:t xml:space="preserve">sur </w:t>
      </w:r>
      <w:hyperlink r:id="rId10" w:history="1">
        <w:r w:rsidR="00376E1E" w:rsidRPr="00376E1E">
          <w:rPr>
            <w:rStyle w:val="Lienhypertexte"/>
            <w:rFonts w:ascii="Helvetica Neue" w:hAnsi="Helvetica Neue" w:cs="Arial"/>
            <w:sz w:val="22"/>
            <w:szCs w:val="22"/>
          </w:rPr>
          <w:t>net-entreprises.fr</w:t>
        </w:r>
      </w:hyperlink>
      <w:r w:rsidR="00376E1E">
        <w:rPr>
          <w:rFonts w:ascii="Helvetica Neue" w:hAnsi="Helvetica Neue" w:cs="Arial"/>
          <w:b/>
          <w:sz w:val="22"/>
          <w:szCs w:val="22"/>
        </w:rPr>
        <w:t xml:space="preserve"> </w:t>
      </w:r>
      <w:r w:rsidRPr="00490FA0">
        <w:rPr>
          <w:rFonts w:ascii="Helvetica Neue" w:hAnsi="Helvetica Neue" w:cs="Arial"/>
          <w:b/>
          <w:sz w:val="22"/>
          <w:szCs w:val="22"/>
        </w:rPr>
        <w:t>avant le 1</w:t>
      </w:r>
      <w:r w:rsidRPr="00490FA0">
        <w:rPr>
          <w:rFonts w:ascii="Helvetica Neue" w:hAnsi="Helvetica Neue" w:cs="Arial"/>
          <w:b/>
          <w:sz w:val="22"/>
          <w:szCs w:val="22"/>
          <w:vertAlign w:val="superscript"/>
        </w:rPr>
        <w:t>er</w:t>
      </w:r>
      <w:r w:rsidRPr="00490FA0">
        <w:rPr>
          <w:rFonts w:ascii="Helvetica Neue" w:hAnsi="Helvetica Neue" w:cs="Arial"/>
          <w:b/>
          <w:sz w:val="22"/>
          <w:szCs w:val="22"/>
        </w:rPr>
        <w:t xml:space="preserve"> décembre 2020</w:t>
      </w:r>
      <w:r w:rsidR="00F95C95">
        <w:rPr>
          <w:rFonts w:ascii="Helvetica Neue" w:hAnsi="Helvetica Neue" w:cs="Arial"/>
          <w:sz w:val="22"/>
          <w:szCs w:val="22"/>
        </w:rPr>
        <w:t xml:space="preserve"> pour en bénéficier</w:t>
      </w:r>
      <w:r>
        <w:rPr>
          <w:rFonts w:ascii="Helvetica Neue" w:hAnsi="Helvetica Neue" w:cs="Arial"/>
          <w:sz w:val="22"/>
          <w:szCs w:val="22"/>
        </w:rPr>
        <w:t>.</w:t>
      </w:r>
      <w:r w:rsidR="00F95C95">
        <w:rPr>
          <w:rFonts w:ascii="Helvetica Neue" w:hAnsi="Helvetica Neue" w:cs="Arial"/>
          <w:sz w:val="22"/>
          <w:szCs w:val="22"/>
        </w:rPr>
        <w:t xml:space="preserve"> </w:t>
      </w:r>
      <w:r w:rsidR="00144F6E">
        <w:rPr>
          <w:rFonts w:ascii="Helvetica Neue" w:hAnsi="Helvetica Neue" w:cs="Arial"/>
          <w:sz w:val="22"/>
          <w:szCs w:val="22"/>
        </w:rPr>
        <w:t xml:space="preserve">Une fois le compte AT/MP ouvert, l’abonnement au service de dématérialisation se fera automatiquement pour ces entreprises.  </w:t>
      </w:r>
    </w:p>
    <w:p w14:paraId="709BC049" w14:textId="67667D83" w:rsidR="00490FA0" w:rsidRDefault="00EC692C" w:rsidP="00A94702">
      <w:pPr>
        <w:spacing w:line="276" w:lineRule="auto"/>
        <w:jc w:val="both"/>
        <w:rPr>
          <w:rFonts w:ascii="Helvetica Neue" w:hAnsi="Helvetica Neue" w:cs="Arial"/>
          <w:sz w:val="22"/>
          <w:szCs w:val="22"/>
        </w:rPr>
      </w:pPr>
      <w:r>
        <w:rPr>
          <w:rFonts w:ascii="Helvetica Neue" w:hAnsi="Helvetica Neue" w:cs="Arial"/>
          <w:sz w:val="22"/>
          <w:szCs w:val="22"/>
        </w:rPr>
        <w:t>« </w:t>
      </w:r>
      <w:r w:rsidR="00F95C95" w:rsidRPr="00EC692C">
        <w:rPr>
          <w:rFonts w:ascii="Helvetica Neue" w:hAnsi="Helvetica Neue" w:cs="Arial"/>
          <w:i/>
          <w:sz w:val="22"/>
          <w:szCs w:val="22"/>
        </w:rPr>
        <w:t>Ce service en ligne permet d’avoir l’information disponible à tout moment</w:t>
      </w:r>
      <w:r w:rsidR="00877C62">
        <w:rPr>
          <w:rFonts w:ascii="Helvetica Neue" w:hAnsi="Helvetica Neue" w:cs="Arial"/>
          <w:i/>
          <w:sz w:val="22"/>
          <w:szCs w:val="22"/>
        </w:rPr>
        <w:t>, et</w:t>
      </w:r>
      <w:r w:rsidR="00F95C95" w:rsidRPr="00EC692C">
        <w:rPr>
          <w:rFonts w:ascii="Helvetica Neue" w:hAnsi="Helvetica Neue" w:cs="Arial"/>
          <w:i/>
          <w:sz w:val="22"/>
          <w:szCs w:val="22"/>
        </w:rPr>
        <w:t xml:space="preserve"> a la même valeur juridique que le courrier et l’accusé de réception papier de début d’année</w:t>
      </w:r>
      <w:r>
        <w:rPr>
          <w:rFonts w:ascii="Helvetica Neue" w:hAnsi="Helvetica Neue" w:cs="Arial"/>
          <w:sz w:val="22"/>
          <w:szCs w:val="22"/>
        </w:rPr>
        <w:t xml:space="preserve"> », </w:t>
      </w:r>
      <w:r w:rsidR="00A87CD8">
        <w:rPr>
          <w:rFonts w:ascii="Helvetica Neue" w:hAnsi="Helvetica Neue" w:cs="Arial"/>
          <w:sz w:val="22"/>
          <w:szCs w:val="22"/>
        </w:rPr>
        <w:t xml:space="preserve">précise </w:t>
      </w:r>
      <w:r>
        <w:rPr>
          <w:rFonts w:ascii="Helvetica Neue" w:hAnsi="Helvetica Neue" w:cs="Arial"/>
          <w:sz w:val="22"/>
          <w:szCs w:val="22"/>
        </w:rPr>
        <w:t xml:space="preserve">Arnaud </w:t>
      </w:r>
      <w:proofErr w:type="spellStart"/>
      <w:r>
        <w:rPr>
          <w:rFonts w:ascii="Helvetica Neue" w:hAnsi="Helvetica Neue" w:cs="Arial"/>
          <w:sz w:val="22"/>
          <w:szCs w:val="22"/>
        </w:rPr>
        <w:t>Maurer</w:t>
      </w:r>
      <w:proofErr w:type="spellEnd"/>
      <w:r>
        <w:rPr>
          <w:rFonts w:ascii="Helvetica Neue" w:hAnsi="Helvetica Neue" w:cs="Arial"/>
          <w:sz w:val="22"/>
          <w:szCs w:val="22"/>
        </w:rPr>
        <w:t>, responsable du département tarification à l’Assurance Maladie</w:t>
      </w:r>
      <w:r w:rsidR="00922261">
        <w:rPr>
          <w:rFonts w:ascii="Helvetica Neue" w:hAnsi="Helvetica Neue" w:cs="Arial"/>
          <w:sz w:val="22"/>
          <w:szCs w:val="22"/>
        </w:rPr>
        <w:t xml:space="preserve"> </w:t>
      </w:r>
      <w:r>
        <w:rPr>
          <w:rFonts w:ascii="Helvetica Neue" w:hAnsi="Helvetica Neue" w:cs="Arial"/>
          <w:sz w:val="22"/>
          <w:szCs w:val="22"/>
        </w:rPr>
        <w:t>-</w:t>
      </w:r>
      <w:r w:rsidR="00922261">
        <w:rPr>
          <w:rFonts w:ascii="Helvetica Neue" w:hAnsi="Helvetica Neue" w:cs="Arial"/>
          <w:sz w:val="22"/>
          <w:szCs w:val="22"/>
        </w:rPr>
        <w:t xml:space="preserve"> </w:t>
      </w:r>
      <w:r>
        <w:rPr>
          <w:rFonts w:ascii="Helvetica Neue" w:hAnsi="Helvetica Neue" w:cs="Arial"/>
          <w:sz w:val="22"/>
          <w:szCs w:val="22"/>
        </w:rPr>
        <w:t>Risques professionnels.</w:t>
      </w:r>
    </w:p>
    <w:p w14:paraId="222C9467" w14:textId="77777777" w:rsidR="00490FA0" w:rsidRPr="00902128" w:rsidRDefault="00490FA0" w:rsidP="00A94702">
      <w:pPr>
        <w:spacing w:line="276" w:lineRule="auto"/>
        <w:jc w:val="both"/>
        <w:rPr>
          <w:rFonts w:ascii="Helvetica Neue" w:hAnsi="Helvetica Neue" w:cs="Arial"/>
          <w:sz w:val="22"/>
          <w:szCs w:val="22"/>
        </w:rPr>
      </w:pPr>
    </w:p>
    <w:p w14:paraId="2345EBD7" w14:textId="77777777" w:rsidR="004C362E" w:rsidRPr="00902128" w:rsidRDefault="004C362E" w:rsidP="004C362E">
      <w:pPr>
        <w:spacing w:line="276" w:lineRule="auto"/>
        <w:jc w:val="both"/>
        <w:rPr>
          <w:rFonts w:ascii="Helvetica Neue" w:hAnsi="Helvetica Neue" w:cs="Arial"/>
          <w:strike/>
          <w:sz w:val="22"/>
          <w:szCs w:val="22"/>
        </w:rPr>
      </w:pPr>
      <w:r w:rsidRPr="00902128">
        <w:rPr>
          <w:rFonts w:ascii="Helvetica Neue" w:hAnsi="Helvetica Neue" w:cs="Arial"/>
          <w:sz w:val="22"/>
          <w:szCs w:val="22"/>
        </w:rPr>
        <w:t xml:space="preserve">Toute </w:t>
      </w:r>
      <w:r w:rsidR="00DE798E" w:rsidRPr="00902128">
        <w:rPr>
          <w:rFonts w:ascii="Helvetica Neue" w:hAnsi="Helvetica Neue" w:cs="Arial"/>
          <w:sz w:val="22"/>
          <w:szCs w:val="22"/>
        </w:rPr>
        <w:t>ouverture de compte AT/MP</w:t>
      </w:r>
      <w:r w:rsidRPr="00902128">
        <w:rPr>
          <w:rFonts w:ascii="Helvetica Neue" w:hAnsi="Helvetica Neue" w:cs="Arial"/>
          <w:sz w:val="22"/>
          <w:szCs w:val="22"/>
        </w:rPr>
        <w:t xml:space="preserve"> d’un établissement « siège social » entraine l’</w:t>
      </w:r>
      <w:r w:rsidR="00DE798E" w:rsidRPr="00902128">
        <w:rPr>
          <w:rFonts w:ascii="Helvetica Neue" w:hAnsi="Helvetica Neue" w:cs="Arial"/>
          <w:sz w:val="22"/>
          <w:szCs w:val="22"/>
        </w:rPr>
        <w:t>ouverture</w:t>
      </w:r>
      <w:r w:rsidRPr="00902128">
        <w:rPr>
          <w:rFonts w:ascii="Helvetica Neue" w:hAnsi="Helvetica Neue" w:cs="Arial"/>
          <w:sz w:val="22"/>
          <w:szCs w:val="22"/>
        </w:rPr>
        <w:t xml:space="preserve"> automatique </w:t>
      </w:r>
      <w:r w:rsidR="00DE798E" w:rsidRPr="00902128">
        <w:rPr>
          <w:rFonts w:ascii="Helvetica Neue" w:hAnsi="Helvetica Neue" w:cs="Arial"/>
          <w:sz w:val="22"/>
          <w:szCs w:val="22"/>
        </w:rPr>
        <w:t>d’un compte pour</w:t>
      </w:r>
      <w:r w:rsidRPr="00902128">
        <w:rPr>
          <w:rFonts w:ascii="Helvetica Neue" w:hAnsi="Helvetica Neue" w:cs="Arial"/>
          <w:sz w:val="22"/>
          <w:szCs w:val="22"/>
        </w:rPr>
        <w:t xml:space="preserve"> l’ensemble des</w:t>
      </w:r>
      <w:r w:rsidR="005B3975" w:rsidRPr="00902128">
        <w:rPr>
          <w:rFonts w:ascii="Helvetica Neue" w:hAnsi="Helvetica Neue" w:cs="Arial"/>
          <w:sz w:val="22"/>
          <w:szCs w:val="22"/>
        </w:rPr>
        <w:t xml:space="preserve"> établissements de l’entreprise</w:t>
      </w:r>
      <w:r w:rsidRPr="00902128">
        <w:rPr>
          <w:rFonts w:ascii="Helvetica Neue" w:hAnsi="Helvetica Neue" w:cs="Arial"/>
          <w:sz w:val="22"/>
          <w:szCs w:val="22"/>
        </w:rPr>
        <w:t>.</w:t>
      </w:r>
      <w:r w:rsidR="00BA3FB3" w:rsidRPr="00902128">
        <w:rPr>
          <w:rFonts w:ascii="Helvetica Neue" w:hAnsi="Helvetica Neue" w:cs="Arial"/>
          <w:sz w:val="22"/>
          <w:szCs w:val="22"/>
        </w:rPr>
        <w:t xml:space="preserve"> </w:t>
      </w:r>
    </w:p>
    <w:p w14:paraId="4C756854" w14:textId="77777777" w:rsidR="00490FA0" w:rsidRDefault="00490FA0" w:rsidP="00A94702">
      <w:pPr>
        <w:spacing w:line="276" w:lineRule="auto"/>
        <w:jc w:val="both"/>
        <w:rPr>
          <w:rFonts w:ascii="Helvetica Neue" w:hAnsi="Helvetica Neue" w:cs="Arial"/>
          <w:sz w:val="22"/>
          <w:szCs w:val="22"/>
        </w:rPr>
      </w:pPr>
    </w:p>
    <w:p w14:paraId="4F303475" w14:textId="77777777" w:rsidR="005C4DA7" w:rsidRPr="00592821" w:rsidRDefault="005C4DA7" w:rsidP="00592821">
      <w:pPr>
        <w:jc w:val="both"/>
        <w:rPr>
          <w:rFonts w:ascii="Arial" w:hAnsi="Arial" w:cs="Arial"/>
          <w:b/>
          <w:color w:val="00A3B2"/>
          <w:sz w:val="22"/>
          <w:szCs w:val="22"/>
        </w:rPr>
      </w:pPr>
      <w:r w:rsidRPr="00592821">
        <w:rPr>
          <w:rFonts w:ascii="Arial" w:hAnsi="Arial" w:cs="Arial"/>
          <w:b/>
          <w:color w:val="00A3B2"/>
          <w:sz w:val="22"/>
          <w:szCs w:val="22"/>
        </w:rPr>
        <w:t>Tiers déclarants : un accès aux services du compte AT/MP désormais possible</w:t>
      </w:r>
    </w:p>
    <w:p w14:paraId="07595376" w14:textId="77777777" w:rsidR="005C4DA7" w:rsidRDefault="005C4DA7" w:rsidP="00A94702">
      <w:pPr>
        <w:spacing w:line="276" w:lineRule="auto"/>
        <w:jc w:val="both"/>
        <w:rPr>
          <w:rFonts w:ascii="Helvetica Neue" w:hAnsi="Helvetica Neue" w:cs="Arial"/>
          <w:sz w:val="22"/>
          <w:szCs w:val="22"/>
        </w:rPr>
      </w:pPr>
    </w:p>
    <w:p w14:paraId="08E37903" w14:textId="77777777" w:rsidR="00592821" w:rsidRDefault="00EF1FE6" w:rsidP="00A94702">
      <w:pPr>
        <w:spacing w:line="276" w:lineRule="auto"/>
        <w:jc w:val="both"/>
        <w:rPr>
          <w:rFonts w:ascii="Helvetica Neue" w:hAnsi="Helvetica Neue" w:cs="Arial"/>
          <w:sz w:val="22"/>
          <w:szCs w:val="22"/>
        </w:rPr>
      </w:pPr>
      <w:r w:rsidRPr="00EF1FE6">
        <w:rPr>
          <w:rFonts w:ascii="Helvetica Neue" w:hAnsi="Helvetica Neue" w:cs="Arial"/>
          <w:sz w:val="22"/>
          <w:szCs w:val="22"/>
        </w:rPr>
        <w:t xml:space="preserve">Les tiers déclarants peuvent, depuis juillet 2020, accéder aux comptes </w:t>
      </w:r>
      <w:r>
        <w:rPr>
          <w:rFonts w:ascii="Helvetica Neue" w:hAnsi="Helvetica Neue" w:cs="Arial"/>
          <w:sz w:val="22"/>
          <w:szCs w:val="22"/>
        </w:rPr>
        <w:t>AT/MP</w:t>
      </w:r>
      <w:r w:rsidRPr="00EF1FE6">
        <w:rPr>
          <w:rFonts w:ascii="Helvetica Neue" w:hAnsi="Helvetica Neue" w:cs="Arial"/>
          <w:sz w:val="22"/>
          <w:szCs w:val="22"/>
        </w:rPr>
        <w:t xml:space="preserve"> de leurs clients sur net-entreprises.fr. Ils peuvent ainsi visualiser les informations nécessaires à la gestion de leur portefeuille client à travers un point d’entrée unique.</w:t>
      </w:r>
    </w:p>
    <w:p w14:paraId="19A622D6" w14:textId="77777777" w:rsidR="005C4DA7" w:rsidRDefault="005C4DA7" w:rsidP="00A94702">
      <w:pPr>
        <w:spacing w:line="276" w:lineRule="auto"/>
        <w:jc w:val="both"/>
        <w:rPr>
          <w:rFonts w:ascii="Helvetica Neue" w:hAnsi="Helvetica Neue" w:cs="Arial"/>
          <w:sz w:val="22"/>
          <w:szCs w:val="22"/>
        </w:rPr>
      </w:pPr>
    </w:p>
    <w:p w14:paraId="15932ECE" w14:textId="23009F81" w:rsidR="007867B7" w:rsidRPr="007867B7" w:rsidRDefault="007867B7" w:rsidP="007867B7">
      <w:pPr>
        <w:spacing w:line="276" w:lineRule="auto"/>
        <w:jc w:val="both"/>
        <w:rPr>
          <w:rFonts w:ascii="Helvetica Neue" w:hAnsi="Helvetica Neue" w:cs="Arial"/>
          <w:sz w:val="22"/>
          <w:szCs w:val="22"/>
        </w:rPr>
      </w:pPr>
      <w:r w:rsidRPr="007867B7">
        <w:rPr>
          <w:rFonts w:ascii="Helvetica Neue" w:hAnsi="Helvetica Neue" w:cs="Arial"/>
          <w:sz w:val="22"/>
          <w:szCs w:val="22"/>
        </w:rPr>
        <w:t xml:space="preserve">Pour </w:t>
      </w:r>
      <w:r w:rsidR="007A0214">
        <w:rPr>
          <w:rFonts w:ascii="Helvetica Neue" w:hAnsi="Helvetica Neue" w:cs="Arial"/>
          <w:sz w:val="22"/>
          <w:szCs w:val="22"/>
        </w:rPr>
        <w:t>cela</w:t>
      </w:r>
      <w:r w:rsidRPr="007867B7">
        <w:rPr>
          <w:rFonts w:ascii="Helvetica Neue" w:hAnsi="Helvetica Neue" w:cs="Arial"/>
          <w:sz w:val="22"/>
          <w:szCs w:val="22"/>
        </w:rPr>
        <w:t>, les tiers déclarants doivent avoir réalisé au moins une déclaration sociale nominative (DSN) en 2019 pour leurs clients concernés.</w:t>
      </w:r>
    </w:p>
    <w:p w14:paraId="4A775E1E" w14:textId="37DC878C" w:rsidR="007867B7" w:rsidRDefault="00144F6E" w:rsidP="007867B7">
      <w:pPr>
        <w:spacing w:line="276" w:lineRule="auto"/>
        <w:jc w:val="both"/>
        <w:rPr>
          <w:rFonts w:ascii="Helvetica Neue" w:hAnsi="Helvetica Neue" w:cs="Arial"/>
          <w:sz w:val="22"/>
          <w:szCs w:val="22"/>
        </w:rPr>
      </w:pPr>
      <w:r>
        <w:rPr>
          <w:rFonts w:ascii="Helvetica Neue" w:hAnsi="Helvetica Neue" w:cs="Arial"/>
          <w:sz w:val="22"/>
          <w:szCs w:val="22"/>
        </w:rPr>
        <w:t xml:space="preserve">Pour accéder aux comptes AT/MP de leurs clients, </w:t>
      </w:r>
      <w:r w:rsidR="007867B7" w:rsidRPr="007867B7">
        <w:rPr>
          <w:rFonts w:ascii="Helvetica Neue" w:hAnsi="Helvetica Neue" w:cs="Arial"/>
          <w:sz w:val="22"/>
          <w:szCs w:val="22"/>
        </w:rPr>
        <w:t xml:space="preserve">il leur suffit d’en faire la demande sur net-entreprises.fr, comme pour les autres </w:t>
      </w:r>
      <w:proofErr w:type="spellStart"/>
      <w:r w:rsidR="007867B7" w:rsidRPr="007867B7">
        <w:rPr>
          <w:rFonts w:ascii="Helvetica Neue" w:hAnsi="Helvetica Neue" w:cs="Arial"/>
          <w:sz w:val="22"/>
          <w:szCs w:val="22"/>
        </w:rPr>
        <w:t>téléservices</w:t>
      </w:r>
      <w:proofErr w:type="spellEnd"/>
      <w:r>
        <w:rPr>
          <w:rFonts w:ascii="Helvetica Neue" w:hAnsi="Helvetica Neue" w:cs="Arial"/>
          <w:sz w:val="22"/>
          <w:szCs w:val="22"/>
        </w:rPr>
        <w:t xml:space="preserve"> et</w:t>
      </w:r>
      <w:r w:rsidR="00A87CD8">
        <w:rPr>
          <w:rFonts w:ascii="Helvetica Neue" w:hAnsi="Helvetica Neue" w:cs="Arial"/>
          <w:sz w:val="22"/>
          <w:szCs w:val="22"/>
        </w:rPr>
        <w:t xml:space="preserve"> d’ajouter le service à leur portefeuille</w:t>
      </w:r>
      <w:r w:rsidR="007867B7" w:rsidRPr="007867B7">
        <w:rPr>
          <w:rFonts w:ascii="Helvetica Neue" w:hAnsi="Helvetica Neue" w:cs="Arial"/>
          <w:sz w:val="22"/>
          <w:szCs w:val="22"/>
        </w:rPr>
        <w:t>.</w:t>
      </w:r>
    </w:p>
    <w:p w14:paraId="60627119" w14:textId="77777777" w:rsidR="000A2F87" w:rsidRDefault="000A2F87" w:rsidP="007867B7">
      <w:pPr>
        <w:spacing w:line="276" w:lineRule="auto"/>
        <w:jc w:val="both"/>
        <w:rPr>
          <w:rFonts w:ascii="Helvetica Neue" w:hAnsi="Helvetica Neue" w:cs="Arial"/>
          <w:sz w:val="22"/>
          <w:szCs w:val="22"/>
        </w:rPr>
      </w:pPr>
    </w:p>
    <w:p w14:paraId="3B99C1DF" w14:textId="77777777" w:rsidR="000A2F87" w:rsidRPr="00902128" w:rsidRDefault="000A2F87" w:rsidP="007867B7">
      <w:pPr>
        <w:spacing w:line="276" w:lineRule="auto"/>
        <w:jc w:val="both"/>
        <w:rPr>
          <w:rFonts w:ascii="Helvetica Neue" w:hAnsi="Helvetica Neue" w:cs="Arial"/>
          <w:sz w:val="22"/>
          <w:szCs w:val="22"/>
        </w:rPr>
      </w:pPr>
      <w:r w:rsidRPr="00902128">
        <w:rPr>
          <w:rFonts w:ascii="Helvetica Neue" w:hAnsi="Helvetica Neue" w:cs="Arial"/>
          <w:sz w:val="22"/>
          <w:szCs w:val="22"/>
        </w:rPr>
        <w:lastRenderedPageBreak/>
        <w:t>Les tiers déclarant</w:t>
      </w:r>
      <w:r w:rsidR="001D2FE9" w:rsidRPr="00902128">
        <w:rPr>
          <w:rFonts w:ascii="Helvetica Neue" w:hAnsi="Helvetica Neue" w:cs="Arial"/>
          <w:sz w:val="22"/>
          <w:szCs w:val="22"/>
        </w:rPr>
        <w:t>s</w:t>
      </w:r>
      <w:r w:rsidRPr="00902128">
        <w:rPr>
          <w:rFonts w:ascii="Helvetica Neue" w:hAnsi="Helvetica Neue" w:cs="Arial"/>
          <w:sz w:val="22"/>
          <w:szCs w:val="22"/>
        </w:rPr>
        <w:t xml:space="preserve"> peuvent </w:t>
      </w:r>
      <w:r w:rsidR="00A87CD8">
        <w:rPr>
          <w:rFonts w:ascii="Helvetica Neue" w:hAnsi="Helvetica Neue" w:cs="Arial"/>
          <w:sz w:val="22"/>
          <w:szCs w:val="22"/>
        </w:rPr>
        <w:t xml:space="preserve">ainsi </w:t>
      </w:r>
      <w:r w:rsidRPr="00902128">
        <w:rPr>
          <w:rFonts w:ascii="Helvetica Neue" w:hAnsi="Helvetica Neue" w:cs="Arial"/>
          <w:sz w:val="22"/>
          <w:szCs w:val="22"/>
        </w:rPr>
        <w:t>consulter les données du compte AT/MP de leurs clients. Mais pour permettre la dématérialisation de la notification</w:t>
      </w:r>
      <w:r w:rsidR="00A87CD8">
        <w:rPr>
          <w:rFonts w:ascii="Helvetica Neue" w:hAnsi="Helvetica Neue" w:cs="Arial"/>
          <w:sz w:val="22"/>
          <w:szCs w:val="22"/>
        </w:rPr>
        <w:t xml:space="preserve"> pour chaque client</w:t>
      </w:r>
      <w:r w:rsidRPr="00902128">
        <w:rPr>
          <w:rFonts w:ascii="Helvetica Neue" w:hAnsi="Helvetica Neue" w:cs="Arial"/>
          <w:sz w:val="22"/>
          <w:szCs w:val="22"/>
        </w:rPr>
        <w:t>, il faut obligatoirement que l’entreprise</w:t>
      </w:r>
      <w:r w:rsidR="00A87CD8">
        <w:rPr>
          <w:rFonts w:ascii="Helvetica Neue" w:hAnsi="Helvetica Neue" w:cs="Arial"/>
          <w:sz w:val="22"/>
          <w:szCs w:val="22"/>
        </w:rPr>
        <w:t xml:space="preserve"> cliente</w:t>
      </w:r>
      <w:r w:rsidRPr="00902128">
        <w:rPr>
          <w:rFonts w:ascii="Helvetica Neue" w:hAnsi="Helvetica Neue" w:cs="Arial"/>
          <w:sz w:val="22"/>
          <w:szCs w:val="22"/>
        </w:rPr>
        <w:t xml:space="preserve"> elle-même ouvre son propre compte AT/MP. Les tiers déclarants ne peuvent se substituer à l’entreprise pour remplir l’obligation légale de dématérialisation de la notification.</w:t>
      </w:r>
    </w:p>
    <w:p w14:paraId="14AF502C" w14:textId="77777777" w:rsidR="0017734B" w:rsidRDefault="0017734B" w:rsidP="007867B7">
      <w:pPr>
        <w:spacing w:line="276" w:lineRule="auto"/>
        <w:jc w:val="both"/>
        <w:rPr>
          <w:rFonts w:ascii="Helvetica Neue" w:hAnsi="Helvetica Neue" w:cs="Arial"/>
          <w:sz w:val="22"/>
          <w:szCs w:val="22"/>
        </w:rPr>
      </w:pPr>
    </w:p>
    <w:p w14:paraId="24A35864" w14:textId="77777777" w:rsidR="00213D80" w:rsidRPr="00213D80" w:rsidRDefault="00213D80" w:rsidP="00213D80">
      <w:pPr>
        <w:spacing w:line="276" w:lineRule="auto"/>
        <w:jc w:val="both"/>
        <w:rPr>
          <w:rFonts w:ascii="Helvetica Neue" w:hAnsi="Helvetica Neue" w:cs="Arial"/>
          <w:i/>
          <w:sz w:val="22"/>
          <w:szCs w:val="22"/>
        </w:rPr>
      </w:pPr>
      <w:r>
        <w:rPr>
          <w:rFonts w:ascii="Helvetica Neue" w:hAnsi="Helvetica Neue" w:cs="Arial"/>
          <w:sz w:val="22"/>
          <w:szCs w:val="22"/>
        </w:rPr>
        <w:t>« </w:t>
      </w:r>
      <w:r w:rsidRPr="00213D80">
        <w:rPr>
          <w:rFonts w:ascii="Helvetica Neue" w:hAnsi="Helvetica Neue" w:cs="Arial"/>
          <w:i/>
          <w:sz w:val="22"/>
          <w:szCs w:val="22"/>
        </w:rPr>
        <w:t xml:space="preserve">La mise en place pour les tiers déclarants d’un accès au compte AT/MP de leurs clients répond à une attente de la profession. C’est une avancée technique significative qui nous permettra de visualiser l’ensemble de notre portefeuille. </w:t>
      </w:r>
    </w:p>
    <w:p w14:paraId="2982B4D8" w14:textId="77777777" w:rsidR="0017734B" w:rsidRPr="00BE55EC" w:rsidRDefault="00213D80" w:rsidP="00213D80">
      <w:pPr>
        <w:spacing w:line="276" w:lineRule="auto"/>
        <w:jc w:val="both"/>
        <w:rPr>
          <w:rFonts w:ascii="Helvetica Neue" w:hAnsi="Helvetica Neue" w:cs="Arial"/>
          <w:sz w:val="22"/>
          <w:szCs w:val="22"/>
        </w:rPr>
      </w:pPr>
      <w:r w:rsidRPr="00213D80">
        <w:rPr>
          <w:rFonts w:ascii="Helvetica Neue" w:hAnsi="Helvetica Neue" w:cs="Arial"/>
          <w:i/>
          <w:sz w:val="22"/>
          <w:szCs w:val="22"/>
        </w:rPr>
        <w:t>Par ailleurs, nous devons sensibiliser nos entreprises clientes sur l’obligation de créer leur compte AT/MP avant le 1</w:t>
      </w:r>
      <w:r w:rsidRPr="00213D80">
        <w:rPr>
          <w:rFonts w:ascii="Helvetica Neue" w:hAnsi="Helvetica Neue" w:cs="Arial"/>
          <w:i/>
          <w:sz w:val="22"/>
          <w:szCs w:val="22"/>
          <w:vertAlign w:val="superscript"/>
        </w:rPr>
        <w:t>er</w:t>
      </w:r>
      <w:r w:rsidRPr="00213D80">
        <w:rPr>
          <w:rFonts w:ascii="Helvetica Neue" w:hAnsi="Helvetica Neue" w:cs="Arial"/>
          <w:i/>
          <w:sz w:val="22"/>
          <w:szCs w:val="22"/>
        </w:rPr>
        <w:t xml:space="preserve"> décembre 2020, pour remplir l’obligation légale de dématérialisation de la notification du taux de cotisation</w:t>
      </w:r>
      <w:r>
        <w:rPr>
          <w:rFonts w:ascii="Helvetica Neue" w:hAnsi="Helvetica Neue" w:cs="Arial"/>
          <w:sz w:val="22"/>
          <w:szCs w:val="22"/>
        </w:rPr>
        <w:t xml:space="preserve"> », déclare </w:t>
      </w:r>
      <w:r w:rsidR="00BE55EC" w:rsidRPr="00BE55EC">
        <w:rPr>
          <w:rFonts w:ascii="Helvetica Neue" w:hAnsi="Helvetica Neue" w:cs="Arial"/>
          <w:sz w:val="22"/>
          <w:szCs w:val="22"/>
        </w:rPr>
        <w:t>Patrick Bordas, vice-président de l’Ordre des experts-comptables</w:t>
      </w:r>
      <w:r w:rsidR="00BE55EC">
        <w:rPr>
          <w:rFonts w:ascii="Helvetica Neue" w:hAnsi="Helvetica Neue" w:cs="Arial"/>
          <w:sz w:val="22"/>
          <w:szCs w:val="22"/>
        </w:rPr>
        <w:t>.</w:t>
      </w:r>
    </w:p>
    <w:p w14:paraId="16608502" w14:textId="77777777" w:rsidR="005C4DA7" w:rsidRPr="00BE55EC" w:rsidRDefault="005C4DA7" w:rsidP="00A94702">
      <w:pPr>
        <w:spacing w:line="276" w:lineRule="auto"/>
        <w:jc w:val="both"/>
        <w:rPr>
          <w:rFonts w:ascii="Helvetica Neue" w:hAnsi="Helvetica Neue" w:cs="Arial"/>
          <w:sz w:val="22"/>
          <w:szCs w:val="22"/>
        </w:rPr>
      </w:pPr>
    </w:p>
    <w:p w14:paraId="0FDB5C98" w14:textId="77777777" w:rsidR="00490FA0" w:rsidRPr="00490FA0" w:rsidRDefault="00490FA0" w:rsidP="00490FA0">
      <w:pPr>
        <w:jc w:val="both"/>
        <w:rPr>
          <w:rFonts w:ascii="Arial" w:hAnsi="Arial" w:cs="Arial"/>
          <w:b/>
          <w:color w:val="00A3B2"/>
          <w:sz w:val="22"/>
          <w:szCs w:val="22"/>
        </w:rPr>
      </w:pPr>
      <w:r w:rsidRPr="00490FA0">
        <w:rPr>
          <w:rFonts w:ascii="Arial" w:hAnsi="Arial" w:cs="Arial"/>
          <w:b/>
          <w:color w:val="00A3B2"/>
          <w:sz w:val="22"/>
          <w:szCs w:val="22"/>
        </w:rPr>
        <w:t>Le</w:t>
      </w:r>
      <w:r w:rsidR="00147001">
        <w:rPr>
          <w:rFonts w:ascii="Arial" w:hAnsi="Arial" w:cs="Arial"/>
          <w:b/>
          <w:color w:val="00A3B2"/>
          <w:sz w:val="22"/>
          <w:szCs w:val="22"/>
        </w:rPr>
        <w:t>s services du</w:t>
      </w:r>
      <w:r w:rsidRPr="00490FA0">
        <w:rPr>
          <w:rFonts w:ascii="Arial" w:hAnsi="Arial" w:cs="Arial"/>
          <w:b/>
          <w:color w:val="00A3B2"/>
          <w:sz w:val="22"/>
          <w:szCs w:val="22"/>
        </w:rPr>
        <w:t xml:space="preserve"> compte AT/MP </w:t>
      </w:r>
    </w:p>
    <w:p w14:paraId="6D7BF5E7" w14:textId="77777777" w:rsidR="00490FA0" w:rsidRDefault="00490FA0" w:rsidP="00A94702">
      <w:pPr>
        <w:spacing w:line="276" w:lineRule="auto"/>
        <w:jc w:val="both"/>
        <w:rPr>
          <w:rFonts w:ascii="Helvetica Neue" w:hAnsi="Helvetica Neue" w:cs="Arial"/>
          <w:sz w:val="22"/>
          <w:szCs w:val="22"/>
        </w:rPr>
      </w:pPr>
    </w:p>
    <w:p w14:paraId="47959215" w14:textId="77777777" w:rsidR="00490FA0" w:rsidRPr="00490FA0" w:rsidRDefault="00490FA0" w:rsidP="00490FA0">
      <w:pPr>
        <w:spacing w:line="276" w:lineRule="auto"/>
        <w:jc w:val="both"/>
        <w:rPr>
          <w:rFonts w:ascii="Helvetica Neue" w:hAnsi="Helvetica Neue" w:cs="Arial"/>
          <w:sz w:val="22"/>
          <w:szCs w:val="22"/>
        </w:rPr>
      </w:pPr>
      <w:r w:rsidRPr="00490FA0">
        <w:rPr>
          <w:rFonts w:ascii="Helvetica Neue" w:hAnsi="Helvetica Neue" w:cs="Arial"/>
          <w:sz w:val="22"/>
          <w:szCs w:val="22"/>
        </w:rPr>
        <w:t xml:space="preserve">Accessible depuis net-entreprises.fr, </w:t>
      </w:r>
      <w:hyperlink r:id="rId11" w:history="1">
        <w:r w:rsidRPr="008C645F">
          <w:rPr>
            <w:rStyle w:val="Lienhypertexte"/>
            <w:rFonts w:ascii="Helvetica Neue" w:hAnsi="Helvetica Neue" w:cs="Arial"/>
            <w:sz w:val="22"/>
            <w:szCs w:val="22"/>
          </w:rPr>
          <w:t>le compte AT/MP</w:t>
        </w:r>
      </w:hyperlink>
      <w:r w:rsidRPr="00490FA0">
        <w:rPr>
          <w:rFonts w:ascii="Helvetica Neue" w:hAnsi="Helvetica Neue" w:cs="Arial"/>
          <w:sz w:val="22"/>
          <w:szCs w:val="22"/>
        </w:rPr>
        <w:t xml:space="preserve"> est un service en ligne ouvert à toutes les entreprises cotisantes à la branche risques professionnels du régime général de la Sécurité sociale. </w:t>
      </w:r>
    </w:p>
    <w:p w14:paraId="50121083" w14:textId="77777777" w:rsidR="00490FA0" w:rsidRDefault="00490FA0" w:rsidP="00490FA0">
      <w:pPr>
        <w:spacing w:line="276" w:lineRule="auto"/>
        <w:jc w:val="both"/>
        <w:rPr>
          <w:rFonts w:ascii="Helvetica Neue" w:hAnsi="Helvetica Neue" w:cs="Arial"/>
          <w:sz w:val="22"/>
          <w:szCs w:val="22"/>
        </w:rPr>
      </w:pPr>
      <w:r w:rsidRPr="00490FA0">
        <w:rPr>
          <w:rFonts w:ascii="Helvetica Neue" w:hAnsi="Helvetica Neue" w:cs="Arial"/>
          <w:sz w:val="22"/>
          <w:szCs w:val="22"/>
        </w:rPr>
        <w:t>G</w:t>
      </w:r>
      <w:r w:rsidR="000D0CE9">
        <w:rPr>
          <w:rFonts w:ascii="Helvetica Neue" w:hAnsi="Helvetica Neue" w:cs="Arial"/>
          <w:sz w:val="22"/>
          <w:szCs w:val="22"/>
        </w:rPr>
        <w:t xml:space="preserve">ratuit, ce service en ligne est </w:t>
      </w:r>
      <w:r w:rsidRPr="00490FA0">
        <w:rPr>
          <w:rFonts w:ascii="Helvetica Neue" w:hAnsi="Helvetica Neue" w:cs="Arial"/>
          <w:sz w:val="22"/>
          <w:szCs w:val="22"/>
        </w:rPr>
        <w:t>actualisé quotidiennement</w:t>
      </w:r>
      <w:r w:rsidR="00147001">
        <w:rPr>
          <w:rFonts w:ascii="Helvetica Neue" w:hAnsi="Helvetica Neue" w:cs="Arial"/>
          <w:sz w:val="22"/>
          <w:szCs w:val="22"/>
        </w:rPr>
        <w:t xml:space="preserve"> et propose le bouquet de services suivant :</w:t>
      </w:r>
    </w:p>
    <w:p w14:paraId="6010461B" w14:textId="77777777" w:rsidR="00582822" w:rsidRPr="00582822" w:rsidRDefault="00582822" w:rsidP="00582822">
      <w:pPr>
        <w:pStyle w:val="Paragraphedeliste"/>
        <w:numPr>
          <w:ilvl w:val="0"/>
          <w:numId w:val="10"/>
        </w:numPr>
        <w:spacing w:line="276" w:lineRule="auto"/>
        <w:jc w:val="both"/>
        <w:rPr>
          <w:rFonts w:ascii="Helvetica Neue" w:hAnsi="Helvetica Neue" w:cs="Arial"/>
          <w:sz w:val="22"/>
          <w:szCs w:val="22"/>
        </w:rPr>
      </w:pPr>
      <w:r w:rsidRPr="00582822">
        <w:rPr>
          <w:rFonts w:ascii="Helvetica Neue" w:hAnsi="Helvetica Neue" w:cs="Arial"/>
          <w:sz w:val="22"/>
          <w:szCs w:val="22"/>
        </w:rPr>
        <w:t xml:space="preserve">la consultation des taux de cotisation notifiés </w:t>
      </w:r>
      <w:r w:rsidR="009908F9">
        <w:rPr>
          <w:rFonts w:ascii="Helvetica Neue" w:hAnsi="Helvetica Neue" w:cs="Arial"/>
          <w:sz w:val="22"/>
          <w:szCs w:val="22"/>
        </w:rPr>
        <w:t>du</w:t>
      </w:r>
      <w:r w:rsidRPr="00582822">
        <w:rPr>
          <w:rFonts w:ascii="Helvetica Neue" w:hAnsi="Helvetica Neue" w:cs="Arial"/>
          <w:sz w:val="22"/>
          <w:szCs w:val="22"/>
        </w:rPr>
        <w:t>/</w:t>
      </w:r>
      <w:r w:rsidR="009908F9">
        <w:rPr>
          <w:rFonts w:ascii="Helvetica Neue" w:hAnsi="Helvetica Neue" w:cs="Arial"/>
          <w:sz w:val="22"/>
          <w:szCs w:val="22"/>
        </w:rPr>
        <w:t>de</w:t>
      </w:r>
      <w:r w:rsidR="00E87239">
        <w:rPr>
          <w:rFonts w:ascii="Helvetica Neue" w:hAnsi="Helvetica Neue" w:cs="Arial"/>
          <w:sz w:val="22"/>
          <w:szCs w:val="22"/>
        </w:rPr>
        <w:t>s établissement</w:t>
      </w:r>
      <w:r w:rsidRPr="00582822">
        <w:rPr>
          <w:rFonts w:ascii="Helvetica Neue" w:hAnsi="Helvetica Neue" w:cs="Arial"/>
          <w:sz w:val="22"/>
          <w:szCs w:val="22"/>
        </w:rPr>
        <w:t xml:space="preserve">(s) avec le détail de leur calcul, les </w:t>
      </w:r>
      <w:r w:rsidR="00DE798E" w:rsidRPr="00902128">
        <w:rPr>
          <w:rFonts w:ascii="Helvetica Neue" w:hAnsi="Helvetica Neue" w:cs="Arial"/>
          <w:sz w:val="22"/>
          <w:szCs w:val="22"/>
        </w:rPr>
        <w:t>accidents du travail et maladies professionnelles</w:t>
      </w:r>
      <w:r w:rsidR="009908F9" w:rsidRPr="00902128">
        <w:rPr>
          <w:rFonts w:ascii="Helvetica Neue" w:hAnsi="Helvetica Neue" w:cs="Arial"/>
          <w:sz w:val="22"/>
          <w:szCs w:val="22"/>
        </w:rPr>
        <w:t xml:space="preserve"> </w:t>
      </w:r>
      <w:r w:rsidR="009908F9">
        <w:rPr>
          <w:rFonts w:ascii="Helvetica Neue" w:hAnsi="Helvetica Neue" w:cs="Arial"/>
          <w:sz w:val="22"/>
          <w:szCs w:val="22"/>
        </w:rPr>
        <w:t>récemment reconnus impactant les</w:t>
      </w:r>
      <w:r w:rsidRPr="00582822">
        <w:rPr>
          <w:rFonts w:ascii="Helvetica Neue" w:hAnsi="Helvetica Neue" w:cs="Arial"/>
          <w:sz w:val="22"/>
          <w:szCs w:val="22"/>
        </w:rPr>
        <w:t xml:space="preserve"> futurs taux ;</w:t>
      </w:r>
    </w:p>
    <w:p w14:paraId="6B5E75D0" w14:textId="77777777" w:rsidR="00582822" w:rsidRPr="00582822" w:rsidRDefault="00582822" w:rsidP="00582822">
      <w:pPr>
        <w:pStyle w:val="Paragraphedeliste"/>
        <w:numPr>
          <w:ilvl w:val="0"/>
          <w:numId w:val="10"/>
        </w:numPr>
        <w:spacing w:line="276" w:lineRule="auto"/>
        <w:jc w:val="both"/>
        <w:rPr>
          <w:rFonts w:ascii="Helvetica Neue" w:hAnsi="Helvetica Neue" w:cs="Arial"/>
          <w:sz w:val="22"/>
          <w:szCs w:val="22"/>
        </w:rPr>
      </w:pPr>
      <w:r w:rsidRPr="00582822">
        <w:rPr>
          <w:rFonts w:ascii="Helvetica Neue" w:hAnsi="Helvetica Neue" w:cs="Arial"/>
          <w:sz w:val="22"/>
          <w:szCs w:val="22"/>
        </w:rPr>
        <w:t>la notification dématérialisée des décisions de taux de cotisation ;</w:t>
      </w:r>
    </w:p>
    <w:p w14:paraId="21DA9E02" w14:textId="77777777" w:rsidR="00582822" w:rsidRPr="00582822" w:rsidRDefault="00582822" w:rsidP="00582822">
      <w:pPr>
        <w:pStyle w:val="Paragraphedeliste"/>
        <w:numPr>
          <w:ilvl w:val="0"/>
          <w:numId w:val="10"/>
        </w:numPr>
        <w:spacing w:line="276" w:lineRule="auto"/>
        <w:jc w:val="both"/>
        <w:rPr>
          <w:rFonts w:ascii="Helvetica Neue" w:hAnsi="Helvetica Neue" w:cs="Arial"/>
          <w:sz w:val="22"/>
          <w:szCs w:val="22"/>
        </w:rPr>
      </w:pPr>
      <w:r w:rsidRPr="00582822">
        <w:rPr>
          <w:rFonts w:ascii="Helvetica Neue" w:hAnsi="Helvetica Neue" w:cs="Arial"/>
          <w:sz w:val="22"/>
          <w:szCs w:val="22"/>
        </w:rPr>
        <w:t>un bilan individuel des risques professionnels permettant à l’entreprise de se comparer avec les autres entreprises de mêmes taille et secteur ;</w:t>
      </w:r>
    </w:p>
    <w:p w14:paraId="5AEC6680" w14:textId="77777777" w:rsidR="00582822" w:rsidRPr="00582822" w:rsidRDefault="00582822" w:rsidP="00582822">
      <w:pPr>
        <w:pStyle w:val="Paragraphedeliste"/>
        <w:numPr>
          <w:ilvl w:val="0"/>
          <w:numId w:val="10"/>
        </w:numPr>
        <w:spacing w:line="276" w:lineRule="auto"/>
        <w:jc w:val="both"/>
        <w:rPr>
          <w:rFonts w:ascii="Helvetica Neue" w:hAnsi="Helvetica Neue" w:cs="Arial"/>
          <w:sz w:val="22"/>
          <w:szCs w:val="22"/>
        </w:rPr>
      </w:pPr>
      <w:r w:rsidRPr="00582822">
        <w:rPr>
          <w:rFonts w:ascii="Helvetica Neue" w:hAnsi="Helvetica Neue" w:cs="Arial"/>
          <w:sz w:val="22"/>
          <w:szCs w:val="22"/>
        </w:rPr>
        <w:t>l’attestation des indicateurs des risques professionnels, nécessaire dans le cadre d’une réponse à un marché public ;</w:t>
      </w:r>
    </w:p>
    <w:p w14:paraId="3A252A0C" w14:textId="77777777" w:rsidR="00582822" w:rsidRPr="00582822" w:rsidRDefault="00582822" w:rsidP="008A3C1A">
      <w:pPr>
        <w:pStyle w:val="Paragraphedeliste"/>
        <w:numPr>
          <w:ilvl w:val="0"/>
          <w:numId w:val="10"/>
        </w:numPr>
        <w:spacing w:line="276" w:lineRule="auto"/>
        <w:ind w:left="714" w:hanging="357"/>
        <w:jc w:val="both"/>
        <w:rPr>
          <w:rFonts w:ascii="Helvetica Neue" w:hAnsi="Helvetica Neue" w:cs="Arial"/>
          <w:sz w:val="22"/>
          <w:szCs w:val="22"/>
        </w:rPr>
      </w:pPr>
      <w:r w:rsidRPr="00582822">
        <w:rPr>
          <w:rFonts w:ascii="Helvetica Neue" w:hAnsi="Helvetica Neue" w:cs="Arial"/>
          <w:sz w:val="22"/>
          <w:szCs w:val="22"/>
        </w:rPr>
        <w:t>un service de demande en ligne des Subventions Prévention TPE, proposées aux entreprises de moins de 50 salariés pour les aider à financer des solutions de préven</w:t>
      </w:r>
      <w:r w:rsidR="00D665DD">
        <w:rPr>
          <w:rFonts w:ascii="Helvetica Neue" w:hAnsi="Helvetica Neue" w:cs="Arial"/>
          <w:sz w:val="22"/>
          <w:szCs w:val="22"/>
        </w:rPr>
        <w:t>tion des risques professionnels ;</w:t>
      </w:r>
    </w:p>
    <w:p w14:paraId="3ECAD744" w14:textId="77777777" w:rsidR="00D665DD" w:rsidRPr="00582822" w:rsidRDefault="00D665DD" w:rsidP="00D665DD">
      <w:pPr>
        <w:pStyle w:val="Paragraphedeliste"/>
        <w:numPr>
          <w:ilvl w:val="0"/>
          <w:numId w:val="10"/>
        </w:numPr>
        <w:spacing w:line="276" w:lineRule="auto"/>
        <w:jc w:val="both"/>
        <w:rPr>
          <w:rFonts w:ascii="Helvetica Neue" w:hAnsi="Helvetica Neue" w:cs="Arial"/>
          <w:sz w:val="22"/>
          <w:szCs w:val="22"/>
        </w:rPr>
      </w:pPr>
      <w:r w:rsidRPr="00582822">
        <w:rPr>
          <w:rFonts w:ascii="Helvetica Neue" w:hAnsi="Helvetica Neue" w:cs="Arial"/>
          <w:sz w:val="22"/>
          <w:szCs w:val="22"/>
        </w:rPr>
        <w:t>les barèmes des coûts</w:t>
      </w:r>
      <w:r>
        <w:rPr>
          <w:rFonts w:ascii="Helvetica Neue" w:hAnsi="Helvetica Neue" w:cs="Arial"/>
          <w:sz w:val="22"/>
          <w:szCs w:val="22"/>
        </w:rPr>
        <w:t xml:space="preserve"> moyens par secteur d'activité.</w:t>
      </w:r>
    </w:p>
    <w:p w14:paraId="06B11B6E" w14:textId="77777777" w:rsidR="00582822" w:rsidRDefault="00582822" w:rsidP="00A94702">
      <w:pPr>
        <w:spacing w:line="276" w:lineRule="auto"/>
        <w:jc w:val="both"/>
        <w:rPr>
          <w:rFonts w:ascii="Helvetica Neue" w:hAnsi="Helvetica Neue" w:cs="Arial"/>
          <w:sz w:val="22"/>
          <w:szCs w:val="22"/>
        </w:rPr>
      </w:pPr>
    </w:p>
    <w:p w14:paraId="537608A0" w14:textId="603EFA59" w:rsidR="00C53B7F" w:rsidRDefault="00D03FD7" w:rsidP="008A3C1A">
      <w:pPr>
        <w:spacing w:line="276" w:lineRule="auto"/>
        <w:jc w:val="both"/>
        <w:rPr>
          <w:rFonts w:ascii="Helvetica Neue" w:hAnsi="Helvetica Neue" w:cs="Arial"/>
          <w:sz w:val="22"/>
          <w:szCs w:val="22"/>
        </w:rPr>
      </w:pPr>
      <w:r w:rsidRPr="008A3C1A">
        <w:rPr>
          <w:rFonts w:ascii="Helvetica Neue" w:hAnsi="Helvetica Neue" w:cs="Arial"/>
          <w:sz w:val="22"/>
          <w:szCs w:val="22"/>
        </w:rPr>
        <w:t>« </w:t>
      </w:r>
      <w:r w:rsidR="00AA38EF" w:rsidRPr="008A3C1A">
        <w:rPr>
          <w:rFonts w:ascii="Helvetica Neue" w:hAnsi="Helvetica Neue" w:cs="Arial"/>
          <w:i/>
          <w:sz w:val="22"/>
          <w:szCs w:val="22"/>
        </w:rPr>
        <w:t>Ces</w:t>
      </w:r>
      <w:r w:rsidR="008A3C1A">
        <w:rPr>
          <w:rFonts w:ascii="Helvetica Neue" w:hAnsi="Helvetica Neue" w:cs="Arial"/>
          <w:i/>
          <w:sz w:val="22"/>
          <w:szCs w:val="22"/>
        </w:rPr>
        <w:t xml:space="preserve"> évolutions autour du compte AT/</w:t>
      </w:r>
      <w:r w:rsidR="00AA38EF" w:rsidRPr="008A3C1A">
        <w:rPr>
          <w:rFonts w:ascii="Helvetica Neue" w:hAnsi="Helvetica Neue" w:cs="Arial"/>
          <w:i/>
          <w:sz w:val="22"/>
          <w:szCs w:val="22"/>
        </w:rPr>
        <w:t xml:space="preserve">MP sont une </w:t>
      </w:r>
      <w:r w:rsidR="00173C98" w:rsidRPr="008A3C1A">
        <w:rPr>
          <w:rFonts w:ascii="Helvetica Neue" w:hAnsi="Helvetica Neue" w:cs="Arial"/>
          <w:i/>
          <w:sz w:val="22"/>
          <w:szCs w:val="22"/>
        </w:rPr>
        <w:t>nouvelle extension du bouquet de services de Net-entreprises</w:t>
      </w:r>
      <w:r w:rsidR="00AA38EF" w:rsidRPr="008A3C1A">
        <w:rPr>
          <w:rFonts w:ascii="Helvetica Neue" w:hAnsi="Helvetica Neue" w:cs="Arial"/>
          <w:i/>
          <w:sz w:val="22"/>
          <w:szCs w:val="22"/>
        </w:rPr>
        <w:t xml:space="preserve">, </w:t>
      </w:r>
      <w:r w:rsidR="00173C98" w:rsidRPr="008A3C1A">
        <w:rPr>
          <w:rFonts w:ascii="Helvetica Neue" w:hAnsi="Helvetica Neue" w:cs="Arial"/>
          <w:i/>
          <w:sz w:val="22"/>
          <w:szCs w:val="22"/>
        </w:rPr>
        <w:t xml:space="preserve">au </w:t>
      </w:r>
      <w:r w:rsidR="002F4EF0" w:rsidRPr="008A3C1A">
        <w:rPr>
          <w:rFonts w:ascii="Helvetica Neue" w:hAnsi="Helvetica Neue" w:cs="Arial"/>
          <w:i/>
          <w:sz w:val="22"/>
          <w:szCs w:val="22"/>
        </w:rPr>
        <w:t>bénéfice</w:t>
      </w:r>
      <w:r w:rsidR="00173C98" w:rsidRPr="008A3C1A">
        <w:rPr>
          <w:rFonts w:ascii="Helvetica Neue" w:hAnsi="Helvetica Neue" w:cs="Arial"/>
          <w:i/>
          <w:sz w:val="22"/>
          <w:szCs w:val="22"/>
        </w:rPr>
        <w:t xml:space="preserve"> de la simplification </w:t>
      </w:r>
      <w:r w:rsidR="001A1BF2">
        <w:rPr>
          <w:rFonts w:ascii="Helvetica Neue" w:hAnsi="Helvetica Neue" w:cs="Arial"/>
          <w:i/>
          <w:sz w:val="22"/>
          <w:szCs w:val="22"/>
        </w:rPr>
        <w:t>pour les</w:t>
      </w:r>
      <w:r w:rsidR="00173C98" w:rsidRPr="008A3C1A">
        <w:rPr>
          <w:rFonts w:ascii="Helvetica Neue" w:hAnsi="Helvetica Neue" w:cs="Arial"/>
          <w:i/>
          <w:sz w:val="22"/>
          <w:szCs w:val="22"/>
        </w:rPr>
        <w:t xml:space="preserve"> entreprises</w:t>
      </w:r>
      <w:r w:rsidR="008A3C1A">
        <w:rPr>
          <w:rFonts w:ascii="Helvetica Neue" w:hAnsi="Helvetica Neue" w:cs="Arial"/>
          <w:i/>
          <w:sz w:val="22"/>
          <w:szCs w:val="22"/>
        </w:rPr>
        <w:t> </w:t>
      </w:r>
      <w:r w:rsidR="00A87CD8">
        <w:rPr>
          <w:rFonts w:ascii="Helvetica Neue" w:hAnsi="Helvetica Neue" w:cs="Arial"/>
          <w:i/>
          <w:sz w:val="22"/>
          <w:szCs w:val="22"/>
        </w:rPr>
        <w:t>et les cabinets</w:t>
      </w:r>
      <w:r w:rsidR="007A0214">
        <w:rPr>
          <w:rFonts w:ascii="Helvetica Neue" w:hAnsi="Helvetica Neue" w:cs="Arial"/>
          <w:i/>
          <w:sz w:val="22"/>
          <w:szCs w:val="22"/>
        </w:rPr>
        <w:t xml:space="preserve"> </w:t>
      </w:r>
      <w:r w:rsidR="008A3C1A">
        <w:rPr>
          <w:rFonts w:ascii="Helvetica Neue" w:hAnsi="Helvetica Neue" w:cs="Arial"/>
          <w:i/>
          <w:sz w:val="22"/>
          <w:szCs w:val="22"/>
        </w:rPr>
        <w:t>»</w:t>
      </w:r>
      <w:r w:rsidR="001D04B2" w:rsidRPr="008A3C1A">
        <w:rPr>
          <w:rFonts w:ascii="Helvetica Neue" w:hAnsi="Helvetica Neue" w:cs="Arial"/>
          <w:i/>
          <w:sz w:val="22"/>
          <w:szCs w:val="22"/>
        </w:rPr>
        <w:t xml:space="preserve">, </w:t>
      </w:r>
      <w:r w:rsidR="001D04B2" w:rsidRPr="00F65F6C">
        <w:rPr>
          <w:rFonts w:ascii="Helvetica Neue" w:hAnsi="Helvetica Neue" w:cs="Arial"/>
          <w:sz w:val="22"/>
          <w:szCs w:val="22"/>
        </w:rPr>
        <w:t>commente Elisabeth Humbert-Bottin, Direct</w:t>
      </w:r>
      <w:r w:rsidR="007F7CA9" w:rsidRPr="00F65F6C">
        <w:rPr>
          <w:rFonts w:ascii="Helvetica Neue" w:hAnsi="Helvetica Neue" w:cs="Arial"/>
          <w:sz w:val="22"/>
          <w:szCs w:val="22"/>
        </w:rPr>
        <w:t>e</w:t>
      </w:r>
      <w:r w:rsidR="001D04B2" w:rsidRPr="00F65F6C">
        <w:rPr>
          <w:rFonts w:ascii="Helvetica Neue" w:hAnsi="Helvetica Neue" w:cs="Arial"/>
          <w:sz w:val="22"/>
          <w:szCs w:val="22"/>
        </w:rPr>
        <w:t>ur Général du GIP-MDS</w:t>
      </w:r>
      <w:r w:rsidR="00173C98" w:rsidRPr="00F65F6C">
        <w:rPr>
          <w:rFonts w:ascii="Helvetica Neue" w:hAnsi="Helvetica Neue" w:cs="Arial"/>
          <w:sz w:val="22"/>
          <w:szCs w:val="22"/>
        </w:rPr>
        <w:t>.</w:t>
      </w:r>
      <w:r w:rsidR="00173C98" w:rsidRPr="008A3C1A">
        <w:rPr>
          <w:rFonts w:ascii="Helvetica Neue" w:hAnsi="Helvetica Neue" w:cs="Arial"/>
          <w:i/>
          <w:sz w:val="22"/>
          <w:szCs w:val="22"/>
        </w:rPr>
        <w:t xml:space="preserve"> </w:t>
      </w:r>
      <w:r w:rsidR="008A3C1A">
        <w:rPr>
          <w:rFonts w:ascii="Helvetica Neue" w:hAnsi="Helvetica Neue" w:cs="Arial"/>
          <w:i/>
          <w:sz w:val="22"/>
          <w:szCs w:val="22"/>
        </w:rPr>
        <w:t>« </w:t>
      </w:r>
      <w:r w:rsidR="00AA38EF" w:rsidRPr="008A3C1A">
        <w:rPr>
          <w:rFonts w:ascii="Helvetica Neue" w:hAnsi="Helvetica Neue" w:cs="Arial"/>
          <w:i/>
          <w:sz w:val="22"/>
          <w:szCs w:val="22"/>
        </w:rPr>
        <w:t xml:space="preserve">Une fois de plus, </w:t>
      </w:r>
      <w:r w:rsidR="00886FE5" w:rsidRPr="008A3C1A">
        <w:rPr>
          <w:rFonts w:ascii="Helvetica Neue" w:hAnsi="Helvetica Neue" w:cs="Arial"/>
          <w:i/>
          <w:sz w:val="22"/>
          <w:szCs w:val="22"/>
        </w:rPr>
        <w:t xml:space="preserve">nous nous sommes adossés au socle technique initial pour </w:t>
      </w:r>
      <w:r w:rsidR="00A01CFD" w:rsidRPr="008A3C1A">
        <w:rPr>
          <w:rFonts w:ascii="Helvetica Neue" w:hAnsi="Helvetica Neue" w:cs="Arial"/>
          <w:i/>
          <w:sz w:val="22"/>
          <w:szCs w:val="22"/>
        </w:rPr>
        <w:t>serv</w:t>
      </w:r>
      <w:r w:rsidR="00AA38EF" w:rsidRPr="008A3C1A">
        <w:rPr>
          <w:rFonts w:ascii="Helvetica Neue" w:hAnsi="Helvetica Neue" w:cs="Arial"/>
          <w:i/>
          <w:sz w:val="22"/>
          <w:szCs w:val="22"/>
        </w:rPr>
        <w:t xml:space="preserve">ir </w:t>
      </w:r>
      <w:r w:rsidR="00A01CFD" w:rsidRPr="008A3C1A">
        <w:rPr>
          <w:rFonts w:ascii="Helvetica Neue" w:hAnsi="Helvetica Neue" w:cs="Arial"/>
          <w:i/>
          <w:sz w:val="22"/>
          <w:szCs w:val="22"/>
        </w:rPr>
        <w:t>de nouveaux usages.</w:t>
      </w:r>
      <w:r w:rsidR="008A3C1A">
        <w:rPr>
          <w:rFonts w:ascii="Helvetica Neue" w:hAnsi="Helvetica Neue" w:cs="Arial"/>
          <w:i/>
          <w:sz w:val="22"/>
          <w:szCs w:val="22"/>
        </w:rPr>
        <w:t xml:space="preserve"> </w:t>
      </w:r>
      <w:r w:rsidR="00AA38EF" w:rsidRPr="008A3C1A">
        <w:rPr>
          <w:rFonts w:ascii="Helvetica Neue" w:hAnsi="Helvetica Neue" w:cs="Arial"/>
          <w:i/>
          <w:sz w:val="22"/>
          <w:szCs w:val="22"/>
        </w:rPr>
        <w:t xml:space="preserve">C’est aussi un nouveau service qui illustre pleinement </w:t>
      </w:r>
      <w:r w:rsidR="00886FE5" w:rsidRPr="008A3C1A">
        <w:rPr>
          <w:rFonts w:ascii="Helvetica Neue" w:hAnsi="Helvetica Neue" w:cs="Arial"/>
          <w:i/>
          <w:sz w:val="22"/>
          <w:szCs w:val="22"/>
        </w:rPr>
        <w:t>nos avancées en matière d’industrialisation des flux des données</w:t>
      </w:r>
      <w:r w:rsidR="00A87CD8">
        <w:rPr>
          <w:rFonts w:ascii="Helvetica Neue" w:hAnsi="Helvetica Neue" w:cs="Arial"/>
          <w:i/>
          <w:sz w:val="22"/>
          <w:szCs w:val="22"/>
        </w:rPr>
        <w:t xml:space="preserve">. </w:t>
      </w:r>
      <w:r w:rsidRPr="008A3C1A">
        <w:rPr>
          <w:rFonts w:ascii="Helvetica Neue" w:hAnsi="Helvetica Neue" w:cs="Arial"/>
          <w:i/>
          <w:sz w:val="22"/>
          <w:szCs w:val="22"/>
        </w:rPr>
        <w:t xml:space="preserve">Ces évolutions techniques permettent </w:t>
      </w:r>
      <w:r w:rsidR="00886FE5" w:rsidRPr="008A3C1A">
        <w:rPr>
          <w:rFonts w:ascii="Helvetica Neue" w:hAnsi="Helvetica Neue" w:cs="Arial"/>
          <w:i/>
          <w:sz w:val="22"/>
          <w:szCs w:val="22"/>
        </w:rPr>
        <w:t xml:space="preserve">à la fois </w:t>
      </w:r>
      <w:r w:rsidRPr="008A3C1A">
        <w:rPr>
          <w:rFonts w:ascii="Helvetica Neue" w:hAnsi="Helvetica Neue" w:cs="Arial"/>
          <w:i/>
          <w:sz w:val="22"/>
          <w:szCs w:val="22"/>
        </w:rPr>
        <w:t>la mise en œuvre des</w:t>
      </w:r>
      <w:r w:rsidR="00173C98" w:rsidRPr="008A3C1A">
        <w:rPr>
          <w:rFonts w:ascii="Helvetica Neue" w:hAnsi="Helvetica Neue" w:cs="Arial"/>
          <w:i/>
          <w:sz w:val="22"/>
          <w:szCs w:val="22"/>
        </w:rPr>
        <w:t xml:space="preserve"> </w:t>
      </w:r>
      <w:r w:rsidR="001D04B2" w:rsidRPr="008A3C1A">
        <w:rPr>
          <w:rFonts w:ascii="Helvetica Neue" w:hAnsi="Helvetica Neue" w:cs="Arial"/>
          <w:i/>
          <w:sz w:val="22"/>
          <w:szCs w:val="22"/>
        </w:rPr>
        <w:t>évolutions</w:t>
      </w:r>
      <w:r w:rsidR="00173C98" w:rsidRPr="008A3C1A">
        <w:rPr>
          <w:rFonts w:ascii="Helvetica Neue" w:hAnsi="Helvetica Neue" w:cs="Arial"/>
          <w:i/>
          <w:sz w:val="22"/>
          <w:szCs w:val="22"/>
        </w:rPr>
        <w:t xml:space="preserve"> réglementaires </w:t>
      </w:r>
      <w:r w:rsidR="00DB3D46" w:rsidRPr="008A3C1A">
        <w:rPr>
          <w:rFonts w:ascii="Helvetica Neue" w:hAnsi="Helvetica Neue" w:cs="Arial"/>
          <w:i/>
          <w:sz w:val="22"/>
          <w:szCs w:val="22"/>
        </w:rPr>
        <w:t>et répond</w:t>
      </w:r>
      <w:r w:rsidR="00886FE5" w:rsidRPr="008A3C1A">
        <w:rPr>
          <w:rFonts w:ascii="Helvetica Neue" w:hAnsi="Helvetica Neue" w:cs="Arial"/>
          <w:i/>
          <w:sz w:val="22"/>
          <w:szCs w:val="22"/>
        </w:rPr>
        <w:t>ent</w:t>
      </w:r>
      <w:r w:rsidR="00DB3D46" w:rsidRPr="008A3C1A">
        <w:rPr>
          <w:rFonts w:ascii="Helvetica Neue" w:hAnsi="Helvetica Neue" w:cs="Arial"/>
          <w:i/>
          <w:sz w:val="22"/>
          <w:szCs w:val="22"/>
        </w:rPr>
        <w:t xml:space="preserve"> aux objectifs </w:t>
      </w:r>
      <w:r w:rsidR="00886FE5" w:rsidRPr="008A3C1A">
        <w:rPr>
          <w:rFonts w:ascii="Helvetica Neue" w:hAnsi="Helvetica Neue" w:cs="Arial"/>
          <w:i/>
          <w:sz w:val="22"/>
          <w:szCs w:val="22"/>
        </w:rPr>
        <w:t xml:space="preserve">que nous </w:t>
      </w:r>
      <w:r w:rsidR="008A3C1A">
        <w:rPr>
          <w:rFonts w:ascii="Helvetica Neue" w:hAnsi="Helvetica Neue" w:cs="Arial"/>
          <w:i/>
          <w:sz w:val="22"/>
          <w:szCs w:val="22"/>
        </w:rPr>
        <w:t xml:space="preserve">nous </w:t>
      </w:r>
      <w:r w:rsidR="00886FE5" w:rsidRPr="008A3C1A">
        <w:rPr>
          <w:rFonts w:ascii="Helvetica Neue" w:hAnsi="Helvetica Neue" w:cs="Arial"/>
          <w:i/>
          <w:sz w:val="22"/>
          <w:szCs w:val="22"/>
        </w:rPr>
        <w:t xml:space="preserve">sommes </w:t>
      </w:r>
      <w:r w:rsidR="00DB3D46" w:rsidRPr="008A3C1A">
        <w:rPr>
          <w:rFonts w:ascii="Helvetica Neue" w:hAnsi="Helvetica Neue" w:cs="Arial"/>
          <w:i/>
          <w:sz w:val="22"/>
          <w:szCs w:val="22"/>
        </w:rPr>
        <w:t xml:space="preserve">fixés </w:t>
      </w:r>
      <w:r w:rsidR="00886FE5" w:rsidRPr="008A3C1A">
        <w:rPr>
          <w:rFonts w:ascii="Helvetica Neue" w:hAnsi="Helvetica Neue" w:cs="Arial"/>
          <w:i/>
          <w:sz w:val="22"/>
          <w:szCs w:val="22"/>
        </w:rPr>
        <w:t xml:space="preserve">avec le CSOEC dans le cadre de notre </w:t>
      </w:r>
      <w:r w:rsidR="00DB3D46" w:rsidRPr="008A3C1A">
        <w:rPr>
          <w:rFonts w:ascii="Helvetica Neue" w:hAnsi="Helvetica Neue" w:cs="Arial"/>
          <w:i/>
          <w:sz w:val="22"/>
          <w:szCs w:val="22"/>
        </w:rPr>
        <w:t xml:space="preserve">partenariat </w:t>
      </w:r>
      <w:r w:rsidR="00A01CFD" w:rsidRPr="008A3C1A">
        <w:rPr>
          <w:rFonts w:ascii="Helvetica Neue" w:hAnsi="Helvetica Neue" w:cs="Arial"/>
          <w:i/>
          <w:sz w:val="22"/>
          <w:szCs w:val="22"/>
        </w:rPr>
        <w:t xml:space="preserve">pour accompagner la croissance de fonctionnements numériques efficients pour les cabinets. </w:t>
      </w:r>
      <w:r w:rsidR="002A0517" w:rsidRPr="008A3C1A">
        <w:rPr>
          <w:rFonts w:ascii="Helvetica Neue" w:hAnsi="Helvetica Neue" w:cs="Arial"/>
          <w:i/>
          <w:sz w:val="22"/>
          <w:szCs w:val="22"/>
        </w:rPr>
        <w:t xml:space="preserve">Ainsi, </w:t>
      </w:r>
      <w:r w:rsidR="00DB3D46" w:rsidRPr="008A3C1A">
        <w:rPr>
          <w:rFonts w:ascii="Helvetica Neue" w:hAnsi="Helvetica Neue" w:cs="Arial"/>
          <w:i/>
          <w:sz w:val="22"/>
          <w:szCs w:val="22"/>
        </w:rPr>
        <w:t>les</w:t>
      </w:r>
      <w:r w:rsidR="002A0517" w:rsidRPr="008A3C1A">
        <w:rPr>
          <w:rFonts w:ascii="Helvetica Neue" w:hAnsi="Helvetica Neue" w:cs="Arial"/>
          <w:i/>
          <w:sz w:val="22"/>
          <w:szCs w:val="22"/>
        </w:rPr>
        <w:t xml:space="preserve"> experts</w:t>
      </w:r>
      <w:r w:rsidR="001D04B2" w:rsidRPr="008A3C1A">
        <w:rPr>
          <w:rFonts w:ascii="Helvetica Neue" w:hAnsi="Helvetica Neue" w:cs="Arial"/>
          <w:i/>
          <w:sz w:val="22"/>
          <w:szCs w:val="22"/>
        </w:rPr>
        <w:t xml:space="preserve">-comptables </w:t>
      </w:r>
      <w:r w:rsidR="00A01CFD" w:rsidRPr="008A3C1A">
        <w:rPr>
          <w:rFonts w:ascii="Helvetica Neue" w:hAnsi="Helvetica Neue" w:cs="Arial"/>
          <w:i/>
          <w:sz w:val="22"/>
          <w:szCs w:val="22"/>
        </w:rPr>
        <w:t xml:space="preserve">peuvent </w:t>
      </w:r>
      <w:r w:rsidR="00DB3D46" w:rsidRPr="008A3C1A">
        <w:rPr>
          <w:rFonts w:ascii="Helvetica Neue" w:hAnsi="Helvetica Neue" w:cs="Arial"/>
          <w:i/>
          <w:sz w:val="22"/>
          <w:szCs w:val="22"/>
        </w:rPr>
        <w:t xml:space="preserve">utiliser leurs identifiants </w:t>
      </w:r>
      <w:r w:rsidR="00886FE5" w:rsidRPr="008A3C1A">
        <w:rPr>
          <w:rFonts w:ascii="Helvetica Neue" w:hAnsi="Helvetica Neue" w:cs="Arial"/>
          <w:i/>
          <w:sz w:val="22"/>
          <w:szCs w:val="22"/>
        </w:rPr>
        <w:t xml:space="preserve">Net-entreprises </w:t>
      </w:r>
      <w:r w:rsidR="00DB3D46" w:rsidRPr="008A3C1A">
        <w:rPr>
          <w:rFonts w:ascii="Helvetica Neue" w:hAnsi="Helvetica Neue" w:cs="Arial"/>
          <w:i/>
          <w:sz w:val="22"/>
          <w:szCs w:val="22"/>
        </w:rPr>
        <w:t xml:space="preserve">pour </w:t>
      </w:r>
      <w:r w:rsidR="00886FE5" w:rsidRPr="008A3C1A">
        <w:rPr>
          <w:rFonts w:ascii="Helvetica Neue" w:hAnsi="Helvetica Neue" w:cs="Arial"/>
          <w:i/>
          <w:sz w:val="22"/>
          <w:szCs w:val="22"/>
        </w:rPr>
        <w:t>finaliser l’inscription en tant que tiers déclarants à</w:t>
      </w:r>
      <w:r w:rsidR="00DB3D46" w:rsidRPr="008A3C1A">
        <w:rPr>
          <w:rFonts w:ascii="Helvetica Neue" w:hAnsi="Helvetica Neue" w:cs="Arial"/>
          <w:i/>
          <w:sz w:val="22"/>
          <w:szCs w:val="22"/>
        </w:rPr>
        <w:t xml:space="preserve"> ces services</w:t>
      </w:r>
      <w:r w:rsidR="008A3C1A">
        <w:rPr>
          <w:rFonts w:ascii="Helvetica Neue" w:hAnsi="Helvetica Neue" w:cs="Arial"/>
          <w:i/>
          <w:sz w:val="22"/>
          <w:szCs w:val="22"/>
        </w:rPr>
        <w:t>,</w:t>
      </w:r>
      <w:r w:rsidR="00DB3D46" w:rsidRPr="008A3C1A">
        <w:rPr>
          <w:rFonts w:ascii="Helvetica Neue" w:hAnsi="Helvetica Neue" w:cs="Arial"/>
          <w:i/>
          <w:sz w:val="22"/>
          <w:szCs w:val="22"/>
        </w:rPr>
        <w:t xml:space="preserve"> et </w:t>
      </w:r>
      <w:r w:rsidR="00886FE5" w:rsidRPr="008A3C1A">
        <w:rPr>
          <w:rFonts w:ascii="Helvetica Neue" w:hAnsi="Helvetica Neue" w:cs="Arial"/>
          <w:i/>
          <w:sz w:val="22"/>
          <w:szCs w:val="22"/>
        </w:rPr>
        <w:t>télécharger en un seul tenant la liste de tous les S</w:t>
      </w:r>
      <w:r w:rsidR="00F745C8">
        <w:rPr>
          <w:rFonts w:ascii="Helvetica Neue" w:hAnsi="Helvetica Neue" w:cs="Arial"/>
          <w:i/>
          <w:sz w:val="22"/>
          <w:szCs w:val="22"/>
        </w:rPr>
        <w:t>iret</w:t>
      </w:r>
      <w:r w:rsidR="001D04B2" w:rsidRPr="008A3C1A">
        <w:rPr>
          <w:rFonts w:ascii="Helvetica Neue" w:hAnsi="Helvetica Neue" w:cs="Arial"/>
          <w:i/>
          <w:sz w:val="22"/>
          <w:szCs w:val="22"/>
        </w:rPr>
        <w:t xml:space="preserve"> pour accéder aux taux AT/MP de leurs clients.</w:t>
      </w:r>
      <w:r w:rsidR="00292687">
        <w:rPr>
          <w:rFonts w:ascii="Helvetica Neue" w:hAnsi="Helvetica Neue" w:cs="Arial"/>
          <w:sz w:val="22"/>
          <w:szCs w:val="22"/>
        </w:rPr>
        <w:t> »</w:t>
      </w:r>
      <w:r w:rsidR="00C53B7F">
        <w:rPr>
          <w:rFonts w:ascii="Helvetica Neue" w:hAnsi="Helvetica Neue" w:cs="Arial"/>
          <w:sz w:val="22"/>
          <w:szCs w:val="22"/>
        </w:rPr>
        <w:t xml:space="preserve"> </w:t>
      </w:r>
    </w:p>
    <w:p w14:paraId="154A43F2" w14:textId="6C2C0563" w:rsidR="001D04B2" w:rsidRDefault="001D04B2" w:rsidP="008A3C1A">
      <w:pPr>
        <w:tabs>
          <w:tab w:val="left" w:pos="1486"/>
        </w:tabs>
        <w:spacing w:line="276" w:lineRule="auto"/>
        <w:jc w:val="both"/>
        <w:rPr>
          <w:rFonts w:ascii="Helvetica Neue" w:hAnsi="Helvetica Neue" w:cs="Arial"/>
          <w:sz w:val="22"/>
          <w:szCs w:val="22"/>
        </w:rPr>
      </w:pPr>
      <w:bookmarkStart w:id="0" w:name="_GoBack"/>
      <w:bookmarkEnd w:id="0"/>
    </w:p>
    <w:p w14:paraId="5D1D4F70" w14:textId="77777777" w:rsidR="003402BB" w:rsidRDefault="003402BB" w:rsidP="00A94702">
      <w:pPr>
        <w:pStyle w:val="PrformatHTML"/>
        <w:pBdr>
          <w:bottom w:val="single" w:sz="4" w:space="1" w:color="auto"/>
        </w:pBdr>
        <w:tabs>
          <w:tab w:val="left" w:pos="709"/>
        </w:tabs>
        <w:jc w:val="both"/>
        <w:rPr>
          <w:rFonts w:ascii="Calibri" w:hAnsi="Calibri" w:cs="Calibri"/>
        </w:rPr>
      </w:pPr>
    </w:p>
    <w:p w14:paraId="487D6230" w14:textId="77777777" w:rsidR="003F45F7" w:rsidRPr="000F5DC6" w:rsidRDefault="003F45F7" w:rsidP="003F45F7">
      <w:pPr>
        <w:jc w:val="both"/>
        <w:rPr>
          <w:rFonts w:ascii="Arial" w:eastAsia="Times New Roman" w:hAnsi="Arial" w:cs="Arial"/>
          <w:b/>
          <w:color w:val="273777"/>
          <w:szCs w:val="20"/>
          <w:lang w:eastAsia="fr-FR"/>
        </w:rPr>
      </w:pPr>
      <w:r w:rsidRPr="000F5DC6">
        <w:rPr>
          <w:rFonts w:ascii="Arial" w:eastAsia="Times New Roman" w:hAnsi="Arial" w:cs="Arial"/>
          <w:b/>
          <w:color w:val="273777"/>
          <w:szCs w:val="20"/>
          <w:lang w:eastAsia="fr-FR"/>
        </w:rPr>
        <w:t>À propos de l’Assurance Maladie – Risques professionnels</w:t>
      </w:r>
    </w:p>
    <w:p w14:paraId="0D2CB7DD" w14:textId="77777777" w:rsidR="003F45F7" w:rsidRPr="00E473AD" w:rsidRDefault="003F45F7" w:rsidP="003F45F7">
      <w:pPr>
        <w:jc w:val="both"/>
        <w:rPr>
          <w:rFonts w:ascii="Arial" w:eastAsia="Times New Roman" w:hAnsi="Arial" w:cs="Arial"/>
          <w:sz w:val="11"/>
          <w:szCs w:val="20"/>
          <w:lang w:eastAsia="fr-FR"/>
        </w:rPr>
      </w:pPr>
    </w:p>
    <w:p w14:paraId="07964665" w14:textId="77777777" w:rsidR="003F45F7" w:rsidRPr="003D697C" w:rsidRDefault="00A94702" w:rsidP="003F45F7">
      <w:pPr>
        <w:jc w:val="both"/>
        <w:rPr>
          <w:rFonts w:ascii="Arial" w:eastAsia="Times New Roman" w:hAnsi="Arial" w:cs="Arial"/>
          <w:sz w:val="20"/>
          <w:szCs w:val="20"/>
          <w:lang w:eastAsia="fr-FR"/>
        </w:rPr>
      </w:pPr>
      <w:r>
        <w:rPr>
          <w:rFonts w:ascii="Arial" w:eastAsia="Times New Roman" w:hAnsi="Arial" w:cs="Arial"/>
          <w:sz w:val="20"/>
          <w:szCs w:val="20"/>
          <w:lang w:eastAsia="fr-FR"/>
        </w:rPr>
        <w:t>Branche de la Sécurité sociale, l</w:t>
      </w:r>
      <w:r w:rsidR="003F45F7" w:rsidRPr="003D697C">
        <w:rPr>
          <w:rFonts w:ascii="Arial" w:eastAsia="Times New Roman" w:hAnsi="Arial" w:cs="Arial"/>
          <w:sz w:val="20"/>
          <w:szCs w:val="20"/>
          <w:lang w:eastAsia="fr-FR"/>
        </w:rPr>
        <w:t xml:space="preserve">’Assurance Maladie - Risques professionnels a pour finalité de promouvoir un environnement de travail plus sûr et plus sain en réduisant les accidents du travail et maladies professionnelles. Egalement connue sous le nom de branche accidents du travail et maladies professionnelles (AT/MP), elle agit au service de </w:t>
      </w:r>
      <w:r w:rsidR="003F45F7">
        <w:rPr>
          <w:rFonts w:ascii="Arial" w:eastAsia="Times New Roman" w:hAnsi="Arial" w:cs="Arial"/>
          <w:sz w:val="20"/>
          <w:szCs w:val="20"/>
          <w:lang w:eastAsia="fr-FR"/>
        </w:rPr>
        <w:t>19</w:t>
      </w:r>
      <w:r w:rsidR="003F45F7" w:rsidRPr="003D697C">
        <w:rPr>
          <w:rFonts w:ascii="Arial" w:eastAsia="Times New Roman" w:hAnsi="Arial" w:cs="Arial"/>
          <w:sz w:val="20"/>
          <w:szCs w:val="20"/>
          <w:lang w:eastAsia="fr-FR"/>
        </w:rPr>
        <w:t xml:space="preserve"> millions de salariés dans </w:t>
      </w:r>
      <w:r w:rsidR="003F45F7">
        <w:rPr>
          <w:rFonts w:ascii="Arial" w:eastAsia="Times New Roman" w:hAnsi="Arial" w:cs="Arial"/>
          <w:sz w:val="20"/>
          <w:szCs w:val="20"/>
          <w:lang w:eastAsia="fr-FR"/>
        </w:rPr>
        <w:t>plus de 2</w:t>
      </w:r>
      <w:r w:rsidR="003F45F7" w:rsidRPr="003D697C">
        <w:rPr>
          <w:rFonts w:ascii="Arial" w:eastAsia="Times New Roman" w:hAnsi="Arial" w:cs="Arial"/>
          <w:sz w:val="20"/>
          <w:szCs w:val="20"/>
          <w:lang w:eastAsia="fr-FR"/>
        </w:rPr>
        <w:t xml:space="preserve"> millions d'entreprises. Avec son réseau de caisses implantées sur tout le territoire (CPAM,</w:t>
      </w:r>
      <w:r w:rsidR="00013732">
        <w:rPr>
          <w:rFonts w:ascii="Arial" w:eastAsia="Times New Roman" w:hAnsi="Arial" w:cs="Arial"/>
          <w:sz w:val="20"/>
          <w:szCs w:val="20"/>
          <w:lang w:eastAsia="fr-FR"/>
        </w:rPr>
        <w:t xml:space="preserve"> Services médicaux,</w:t>
      </w:r>
      <w:r w:rsidR="003F45F7" w:rsidRPr="003D697C">
        <w:rPr>
          <w:rFonts w:ascii="Arial" w:eastAsia="Times New Roman" w:hAnsi="Arial" w:cs="Arial"/>
          <w:sz w:val="20"/>
          <w:szCs w:val="20"/>
          <w:lang w:eastAsia="fr-FR"/>
        </w:rPr>
        <w:t xml:space="preserve"> </w:t>
      </w:r>
      <w:proofErr w:type="spellStart"/>
      <w:r w:rsidR="003F45F7" w:rsidRPr="003D697C">
        <w:rPr>
          <w:rFonts w:ascii="Arial" w:eastAsia="Times New Roman" w:hAnsi="Arial" w:cs="Arial"/>
          <w:sz w:val="20"/>
          <w:szCs w:val="20"/>
          <w:lang w:eastAsia="fr-FR"/>
        </w:rPr>
        <w:t>Carsat</w:t>
      </w:r>
      <w:proofErr w:type="spellEnd"/>
      <w:r w:rsidR="003F45F7" w:rsidRPr="003D697C">
        <w:rPr>
          <w:rFonts w:ascii="Arial" w:eastAsia="Times New Roman" w:hAnsi="Arial" w:cs="Arial"/>
          <w:sz w:val="20"/>
          <w:szCs w:val="20"/>
          <w:lang w:eastAsia="fr-FR"/>
        </w:rPr>
        <w:t xml:space="preserve">, </w:t>
      </w:r>
      <w:proofErr w:type="spellStart"/>
      <w:r w:rsidR="003F45F7" w:rsidRPr="003D697C">
        <w:rPr>
          <w:rFonts w:ascii="Arial" w:eastAsia="Times New Roman" w:hAnsi="Arial" w:cs="Arial"/>
          <w:sz w:val="20"/>
          <w:szCs w:val="20"/>
          <w:lang w:eastAsia="fr-FR"/>
        </w:rPr>
        <w:t>Cramif</w:t>
      </w:r>
      <w:proofErr w:type="spellEnd"/>
      <w:r w:rsidR="000D71D9">
        <w:rPr>
          <w:rFonts w:ascii="Arial" w:eastAsia="Times New Roman" w:hAnsi="Arial" w:cs="Arial"/>
          <w:sz w:val="20"/>
          <w:szCs w:val="20"/>
          <w:lang w:eastAsia="fr-FR"/>
        </w:rPr>
        <w:t>,</w:t>
      </w:r>
      <w:r w:rsidR="003F45F7" w:rsidRPr="003D697C">
        <w:rPr>
          <w:rFonts w:ascii="Arial" w:eastAsia="Times New Roman" w:hAnsi="Arial" w:cs="Arial"/>
          <w:sz w:val="20"/>
          <w:szCs w:val="20"/>
          <w:lang w:eastAsia="fr-FR"/>
        </w:rPr>
        <w:t xml:space="preserve"> CGSS</w:t>
      </w:r>
      <w:r w:rsidR="000D71D9">
        <w:rPr>
          <w:rFonts w:ascii="Arial" w:eastAsia="Times New Roman" w:hAnsi="Arial" w:cs="Arial"/>
          <w:sz w:val="20"/>
          <w:szCs w:val="20"/>
          <w:lang w:eastAsia="fr-FR"/>
        </w:rPr>
        <w:t xml:space="preserve"> et CSS</w:t>
      </w:r>
      <w:r w:rsidR="003F45F7" w:rsidRPr="003D697C">
        <w:rPr>
          <w:rFonts w:ascii="Arial" w:eastAsia="Times New Roman" w:hAnsi="Arial" w:cs="Arial"/>
          <w:sz w:val="20"/>
          <w:szCs w:val="20"/>
          <w:lang w:eastAsia="fr-FR"/>
        </w:rPr>
        <w:t xml:space="preserve">), elle exerce trois missions interdépendantes : elle indemnise et accompagne toutes les victimes de maladies et d’accidents liés au travail, fixe les taux de cotisations des entreprises et œuvre sur le terrain pour prévenir les risques professionnels. Elle dispose pour cela de leviers d'incitations financières qu'elle peut actionner au bénéfice de la prévention des risques professionnels. La branche AT/MP prend également à son compte les actions de prévention des travailleurs indépendants et gère le compte professionnel de prévention. </w:t>
      </w:r>
    </w:p>
    <w:p w14:paraId="2B175182" w14:textId="77777777" w:rsidR="003F45F7" w:rsidRPr="003D697C" w:rsidRDefault="003F45F7" w:rsidP="003F45F7">
      <w:pPr>
        <w:jc w:val="both"/>
        <w:rPr>
          <w:rFonts w:ascii="Arial" w:eastAsia="Times New Roman" w:hAnsi="Arial" w:cs="Arial"/>
          <w:sz w:val="20"/>
          <w:szCs w:val="20"/>
          <w:lang w:eastAsia="fr-FR"/>
        </w:rPr>
      </w:pPr>
      <w:r w:rsidRPr="003D697C">
        <w:rPr>
          <w:rFonts w:ascii="Arial" w:eastAsia="Times New Roman" w:hAnsi="Arial" w:cs="Arial"/>
          <w:sz w:val="20"/>
          <w:szCs w:val="20"/>
          <w:lang w:eastAsia="fr-FR"/>
        </w:rPr>
        <w:t>L’Assurance Maladie – Risques professionnels s’appuie sur l’expertise de deux acteurs qu’elle finance</w:t>
      </w:r>
      <w:r>
        <w:rPr>
          <w:rFonts w:ascii="Arial" w:eastAsia="Times New Roman" w:hAnsi="Arial" w:cs="Arial"/>
          <w:sz w:val="20"/>
          <w:szCs w:val="20"/>
          <w:lang w:eastAsia="fr-FR"/>
        </w:rPr>
        <w:t> :</w:t>
      </w:r>
    </w:p>
    <w:p w14:paraId="389EA046" w14:textId="77777777" w:rsidR="003F45F7" w:rsidRPr="003D697C" w:rsidRDefault="003F45F7" w:rsidP="003F45F7">
      <w:pPr>
        <w:jc w:val="both"/>
        <w:rPr>
          <w:rFonts w:ascii="Arial" w:eastAsia="Times New Roman" w:hAnsi="Arial" w:cs="Arial"/>
          <w:sz w:val="20"/>
          <w:szCs w:val="20"/>
          <w:lang w:eastAsia="fr-FR"/>
        </w:rPr>
      </w:pPr>
      <w:r w:rsidRPr="003D697C">
        <w:rPr>
          <w:rFonts w:ascii="Arial" w:eastAsia="Times New Roman" w:hAnsi="Arial" w:cs="Arial"/>
          <w:sz w:val="20"/>
          <w:szCs w:val="20"/>
          <w:lang w:eastAsia="fr-FR"/>
        </w:rPr>
        <w:t>• l’Institut national de recherche et de sécurité pour la prévention des accidents du travail et des maladies professionnelles (INRS) qui développe les connaissances scientifiques et techniques sur les risques liés au travail et les outils de prévention.</w:t>
      </w:r>
    </w:p>
    <w:p w14:paraId="3877722D" w14:textId="77777777" w:rsidR="003F45F7" w:rsidRDefault="003F45F7" w:rsidP="003F45F7">
      <w:pPr>
        <w:jc w:val="both"/>
        <w:rPr>
          <w:rFonts w:ascii="Arial" w:eastAsia="Times New Roman" w:hAnsi="Arial" w:cs="Arial"/>
          <w:sz w:val="20"/>
          <w:szCs w:val="20"/>
          <w:lang w:eastAsia="fr-FR"/>
        </w:rPr>
      </w:pPr>
      <w:r w:rsidRPr="003D697C">
        <w:rPr>
          <w:rFonts w:ascii="Arial" w:eastAsia="Times New Roman" w:hAnsi="Arial" w:cs="Arial"/>
          <w:sz w:val="20"/>
          <w:szCs w:val="20"/>
          <w:lang w:eastAsia="fr-FR"/>
        </w:rPr>
        <w:t xml:space="preserve">• </w:t>
      </w:r>
      <w:proofErr w:type="spellStart"/>
      <w:r w:rsidRPr="003D697C">
        <w:rPr>
          <w:rFonts w:ascii="Arial" w:eastAsia="Times New Roman" w:hAnsi="Arial" w:cs="Arial"/>
          <w:sz w:val="20"/>
          <w:szCs w:val="20"/>
          <w:lang w:eastAsia="fr-FR"/>
        </w:rPr>
        <w:t>Eurogip</w:t>
      </w:r>
      <w:proofErr w:type="spellEnd"/>
      <w:r w:rsidRPr="003D697C">
        <w:rPr>
          <w:rFonts w:ascii="Arial" w:eastAsia="Times New Roman" w:hAnsi="Arial" w:cs="Arial"/>
          <w:sz w:val="20"/>
          <w:szCs w:val="20"/>
          <w:lang w:eastAsia="fr-FR"/>
        </w:rPr>
        <w:t xml:space="preserve"> qui identifie les bonnes pratiques en matière de santé et sécurité au travail en Europe et à l’international et représente la branche pour l’élaboration des normes européennes et internationales.</w:t>
      </w:r>
    </w:p>
    <w:p w14:paraId="5963EC88" w14:textId="77777777" w:rsidR="00A01CFD" w:rsidRDefault="00A01CFD" w:rsidP="003F45F7">
      <w:pPr>
        <w:jc w:val="both"/>
        <w:rPr>
          <w:rFonts w:ascii="Arial" w:eastAsia="Times New Roman" w:hAnsi="Arial" w:cs="Arial"/>
          <w:sz w:val="20"/>
          <w:szCs w:val="20"/>
          <w:lang w:eastAsia="fr-FR"/>
        </w:rPr>
      </w:pPr>
    </w:p>
    <w:p w14:paraId="6976027B" w14:textId="77777777" w:rsidR="00CD550F" w:rsidRPr="005E09ED" w:rsidRDefault="00CD550F" w:rsidP="00CD550F">
      <w:pPr>
        <w:jc w:val="center"/>
        <w:rPr>
          <w:rFonts w:ascii="Arial" w:eastAsia="Times New Roman" w:hAnsi="Arial" w:cs="Arial"/>
          <w:b/>
          <w:sz w:val="20"/>
          <w:szCs w:val="20"/>
          <w:lang w:eastAsia="fr-FR"/>
        </w:rPr>
      </w:pPr>
      <w:r w:rsidRPr="00D80567">
        <w:rPr>
          <w:rFonts w:ascii="Arial" w:eastAsia="Times New Roman" w:hAnsi="Arial" w:cs="Arial"/>
          <w:b/>
          <w:sz w:val="20"/>
          <w:szCs w:val="20"/>
          <w:lang w:eastAsia="fr-FR"/>
        </w:rPr>
        <w:t>Contact presse pour l’Assurance Maladie</w:t>
      </w:r>
      <w:r>
        <w:rPr>
          <w:rFonts w:ascii="Arial" w:eastAsia="Times New Roman" w:hAnsi="Arial" w:cs="Arial"/>
          <w:b/>
          <w:sz w:val="20"/>
          <w:szCs w:val="20"/>
          <w:lang w:eastAsia="fr-FR"/>
        </w:rPr>
        <w:t xml:space="preserve"> -</w:t>
      </w:r>
      <w:r w:rsidRPr="00D80567">
        <w:rPr>
          <w:rFonts w:ascii="Arial" w:eastAsia="Times New Roman" w:hAnsi="Arial" w:cs="Arial"/>
          <w:b/>
          <w:sz w:val="20"/>
          <w:szCs w:val="20"/>
          <w:lang w:eastAsia="fr-FR"/>
        </w:rPr>
        <w:t xml:space="preserve"> Risques </w:t>
      </w:r>
      <w:r>
        <w:rPr>
          <w:rFonts w:ascii="Arial" w:eastAsia="Times New Roman" w:hAnsi="Arial" w:cs="Arial"/>
          <w:b/>
          <w:sz w:val="20"/>
          <w:szCs w:val="20"/>
          <w:lang w:eastAsia="fr-FR"/>
        </w:rPr>
        <w:t>p</w:t>
      </w:r>
      <w:r w:rsidRPr="00D80567">
        <w:rPr>
          <w:rFonts w:ascii="Arial" w:eastAsia="Times New Roman" w:hAnsi="Arial" w:cs="Arial"/>
          <w:b/>
          <w:sz w:val="20"/>
          <w:szCs w:val="20"/>
          <w:lang w:eastAsia="fr-FR"/>
        </w:rPr>
        <w:t xml:space="preserve">rofessionnels : </w:t>
      </w:r>
    </w:p>
    <w:p w14:paraId="6F4A2A28" w14:textId="77777777" w:rsidR="00CD550F" w:rsidRDefault="004110E2" w:rsidP="00CD550F">
      <w:pPr>
        <w:jc w:val="center"/>
        <w:rPr>
          <w:rFonts w:ascii="Arial" w:eastAsia="Times New Roman" w:hAnsi="Arial" w:cs="Arial"/>
          <w:b/>
          <w:sz w:val="20"/>
          <w:szCs w:val="20"/>
          <w:lang w:eastAsia="fr-FR"/>
        </w:rPr>
      </w:pPr>
      <w:hyperlink r:id="rId12" w:history="1">
        <w:r w:rsidR="00CD550F" w:rsidRPr="00CD550F">
          <w:rPr>
            <w:rStyle w:val="Lienhypertexte"/>
            <w:rFonts w:ascii="Arial" w:eastAsia="Times New Roman" w:hAnsi="Arial" w:cs="Arial"/>
            <w:b/>
            <w:sz w:val="20"/>
            <w:szCs w:val="20"/>
            <w:lang w:eastAsia="fr-FR"/>
          </w:rPr>
          <w:t>delphine.sens@assurance-maladie.fr</w:t>
        </w:r>
      </w:hyperlink>
      <w:r w:rsidR="00CD550F" w:rsidRPr="00D80567">
        <w:rPr>
          <w:rFonts w:ascii="Arial" w:eastAsia="Times New Roman" w:hAnsi="Arial" w:cs="Arial"/>
          <w:b/>
          <w:sz w:val="20"/>
          <w:szCs w:val="20"/>
          <w:lang w:eastAsia="fr-FR"/>
        </w:rPr>
        <w:t xml:space="preserve"> – 01 72 60 22 88</w:t>
      </w:r>
    </w:p>
    <w:p w14:paraId="0B403BF1" w14:textId="77777777" w:rsidR="00CD550F" w:rsidRDefault="00CD550F" w:rsidP="003F45F7">
      <w:pPr>
        <w:jc w:val="both"/>
        <w:rPr>
          <w:rFonts w:ascii="Arial" w:eastAsia="Times New Roman" w:hAnsi="Arial" w:cs="Arial"/>
          <w:sz w:val="20"/>
          <w:szCs w:val="20"/>
          <w:lang w:eastAsia="fr-FR"/>
        </w:rPr>
      </w:pPr>
    </w:p>
    <w:p w14:paraId="3A484652" w14:textId="77777777" w:rsidR="00CD550F" w:rsidRDefault="00CD550F" w:rsidP="003F45F7">
      <w:pPr>
        <w:jc w:val="both"/>
        <w:rPr>
          <w:rFonts w:ascii="Arial" w:eastAsia="Times New Roman" w:hAnsi="Arial" w:cs="Arial"/>
          <w:sz w:val="20"/>
          <w:szCs w:val="20"/>
          <w:lang w:eastAsia="fr-FR"/>
        </w:rPr>
      </w:pPr>
    </w:p>
    <w:p w14:paraId="01BE935B" w14:textId="77777777" w:rsidR="00612043" w:rsidRPr="00612043" w:rsidRDefault="00612043" w:rsidP="00612043">
      <w:pPr>
        <w:jc w:val="both"/>
        <w:rPr>
          <w:rFonts w:ascii="Arial" w:eastAsia="Times New Roman" w:hAnsi="Arial" w:cs="Arial"/>
          <w:b/>
          <w:color w:val="273777"/>
          <w:szCs w:val="20"/>
          <w:lang w:eastAsia="fr-FR"/>
        </w:rPr>
      </w:pPr>
      <w:r w:rsidRPr="00612043">
        <w:rPr>
          <w:rFonts w:ascii="Arial" w:eastAsia="Times New Roman" w:hAnsi="Arial" w:cs="Arial"/>
          <w:b/>
          <w:color w:val="273777"/>
          <w:szCs w:val="20"/>
          <w:lang w:eastAsia="fr-FR"/>
        </w:rPr>
        <w:t>A propos de l'Ordre des experts-comptables</w:t>
      </w:r>
    </w:p>
    <w:p w14:paraId="0727BC30" w14:textId="77777777" w:rsidR="00612043" w:rsidRPr="00612043" w:rsidRDefault="00612043" w:rsidP="00612043">
      <w:pPr>
        <w:jc w:val="both"/>
        <w:rPr>
          <w:rFonts w:ascii="Arial" w:eastAsia="Times New Roman" w:hAnsi="Arial" w:cs="Arial"/>
          <w:sz w:val="11"/>
          <w:szCs w:val="11"/>
          <w:lang w:eastAsia="fr-FR"/>
        </w:rPr>
      </w:pPr>
    </w:p>
    <w:p w14:paraId="1A6B44C6" w14:textId="77777777" w:rsidR="00612043" w:rsidRDefault="00612043" w:rsidP="00612043">
      <w:pPr>
        <w:jc w:val="both"/>
        <w:rPr>
          <w:rFonts w:ascii="Arial" w:eastAsia="Times New Roman" w:hAnsi="Arial" w:cs="Arial"/>
          <w:sz w:val="20"/>
          <w:szCs w:val="20"/>
          <w:lang w:eastAsia="fr-FR"/>
        </w:rPr>
      </w:pPr>
      <w:r w:rsidRPr="00612043">
        <w:rPr>
          <w:rFonts w:ascii="Arial" w:eastAsia="Times New Roman" w:hAnsi="Arial" w:cs="Arial"/>
          <w:sz w:val="20"/>
          <w:szCs w:val="20"/>
          <w:lang w:eastAsia="fr-FR"/>
        </w:rPr>
        <w:t xml:space="preserve">L'Ordre des experts-comptables rassemble 21 000 professionnels, 130 000 collaborateurs et 6 000 experts-comptables stagiaires. Placé sous la tutelle du </w:t>
      </w:r>
      <w:r w:rsidR="00B46175" w:rsidRPr="00612043">
        <w:rPr>
          <w:rFonts w:ascii="Arial" w:eastAsia="Times New Roman" w:hAnsi="Arial" w:cs="Arial"/>
          <w:sz w:val="20"/>
          <w:szCs w:val="20"/>
          <w:lang w:eastAsia="fr-FR"/>
        </w:rPr>
        <w:t>ministère</w:t>
      </w:r>
      <w:r w:rsidRPr="00612043">
        <w:rPr>
          <w:rFonts w:ascii="Arial" w:eastAsia="Times New Roman" w:hAnsi="Arial" w:cs="Arial"/>
          <w:sz w:val="20"/>
          <w:szCs w:val="20"/>
          <w:lang w:eastAsia="fr-FR"/>
        </w:rPr>
        <w:t xml:space="preserve"> de l'Economie et des Finances, l'Ordre des experts-comptables a pour </w:t>
      </w:r>
      <w:r w:rsidR="00B46175" w:rsidRPr="00612043">
        <w:rPr>
          <w:rFonts w:ascii="Arial" w:eastAsia="Times New Roman" w:hAnsi="Arial" w:cs="Arial"/>
          <w:sz w:val="20"/>
          <w:szCs w:val="20"/>
          <w:lang w:eastAsia="fr-FR"/>
        </w:rPr>
        <w:t>rôle</w:t>
      </w:r>
      <w:r w:rsidRPr="00612043">
        <w:rPr>
          <w:rFonts w:ascii="Arial" w:eastAsia="Times New Roman" w:hAnsi="Arial" w:cs="Arial"/>
          <w:sz w:val="20"/>
          <w:szCs w:val="20"/>
          <w:lang w:eastAsia="fr-FR"/>
        </w:rPr>
        <w:t xml:space="preserve"> d'assurer la </w:t>
      </w:r>
      <w:r w:rsidR="00B46175" w:rsidRPr="00612043">
        <w:rPr>
          <w:rFonts w:ascii="Arial" w:eastAsia="Times New Roman" w:hAnsi="Arial" w:cs="Arial"/>
          <w:sz w:val="20"/>
          <w:szCs w:val="20"/>
          <w:lang w:eastAsia="fr-FR"/>
        </w:rPr>
        <w:t>représentation</w:t>
      </w:r>
      <w:r w:rsidRPr="00612043">
        <w:rPr>
          <w:rFonts w:ascii="Arial" w:eastAsia="Times New Roman" w:hAnsi="Arial" w:cs="Arial"/>
          <w:sz w:val="20"/>
          <w:szCs w:val="20"/>
          <w:lang w:eastAsia="fr-FR"/>
        </w:rPr>
        <w:t xml:space="preserve">, la promotion, et le </w:t>
      </w:r>
      <w:r w:rsidR="00B46175" w:rsidRPr="00612043">
        <w:rPr>
          <w:rFonts w:ascii="Arial" w:eastAsia="Times New Roman" w:hAnsi="Arial" w:cs="Arial"/>
          <w:sz w:val="20"/>
          <w:szCs w:val="20"/>
          <w:lang w:eastAsia="fr-FR"/>
        </w:rPr>
        <w:t>développement</w:t>
      </w:r>
      <w:r w:rsidRPr="00612043">
        <w:rPr>
          <w:rFonts w:ascii="Arial" w:eastAsia="Times New Roman" w:hAnsi="Arial" w:cs="Arial"/>
          <w:sz w:val="20"/>
          <w:szCs w:val="20"/>
          <w:lang w:eastAsia="fr-FR"/>
        </w:rPr>
        <w:t xml:space="preserve"> de la profession </w:t>
      </w:r>
      <w:r w:rsidR="00B46175" w:rsidRPr="00612043">
        <w:rPr>
          <w:rFonts w:ascii="Arial" w:eastAsia="Times New Roman" w:hAnsi="Arial" w:cs="Arial"/>
          <w:sz w:val="20"/>
          <w:szCs w:val="20"/>
          <w:lang w:eastAsia="fr-FR"/>
        </w:rPr>
        <w:t>française</w:t>
      </w:r>
      <w:r w:rsidRPr="00612043">
        <w:rPr>
          <w:rFonts w:ascii="Arial" w:eastAsia="Times New Roman" w:hAnsi="Arial" w:cs="Arial"/>
          <w:sz w:val="20"/>
          <w:szCs w:val="20"/>
          <w:lang w:eastAsia="fr-FR"/>
        </w:rPr>
        <w:t xml:space="preserve"> d'expert-comptable. Il veille, par ailleurs, au respect de la </w:t>
      </w:r>
      <w:r w:rsidR="00B46175" w:rsidRPr="00612043">
        <w:rPr>
          <w:rFonts w:ascii="Arial" w:eastAsia="Times New Roman" w:hAnsi="Arial" w:cs="Arial"/>
          <w:sz w:val="20"/>
          <w:szCs w:val="20"/>
          <w:lang w:eastAsia="fr-FR"/>
        </w:rPr>
        <w:t>déontologie</w:t>
      </w:r>
      <w:r w:rsidRPr="00612043">
        <w:rPr>
          <w:rFonts w:ascii="Arial" w:eastAsia="Times New Roman" w:hAnsi="Arial" w:cs="Arial"/>
          <w:sz w:val="20"/>
          <w:szCs w:val="20"/>
          <w:lang w:eastAsia="fr-FR"/>
        </w:rPr>
        <w:t xml:space="preserve">, de la qualité́ et de la discipline professionnelle. </w:t>
      </w:r>
    </w:p>
    <w:p w14:paraId="203A2767" w14:textId="77777777" w:rsidR="00612043" w:rsidRPr="00612043" w:rsidRDefault="004110E2" w:rsidP="00612043">
      <w:pPr>
        <w:jc w:val="both"/>
        <w:rPr>
          <w:rFonts w:ascii="Arial" w:eastAsia="Times New Roman" w:hAnsi="Arial" w:cs="Arial"/>
          <w:sz w:val="20"/>
          <w:szCs w:val="20"/>
          <w:lang w:eastAsia="fr-FR"/>
        </w:rPr>
      </w:pPr>
      <w:hyperlink r:id="rId13" w:history="1">
        <w:r w:rsidR="00612043" w:rsidRPr="00612043">
          <w:rPr>
            <w:rStyle w:val="Lienhypertexte"/>
            <w:rFonts w:ascii="Arial" w:eastAsia="Times New Roman" w:hAnsi="Arial" w:cs="Arial"/>
            <w:sz w:val="20"/>
            <w:szCs w:val="20"/>
            <w:lang w:eastAsia="fr-FR"/>
          </w:rPr>
          <w:t>www.experts-comptables.fr</w:t>
        </w:r>
      </w:hyperlink>
      <w:r w:rsidR="00612043" w:rsidRPr="00612043">
        <w:rPr>
          <w:rFonts w:ascii="Arial" w:eastAsia="Times New Roman" w:hAnsi="Arial" w:cs="Arial"/>
          <w:sz w:val="20"/>
          <w:szCs w:val="20"/>
          <w:lang w:eastAsia="fr-FR"/>
        </w:rPr>
        <w:t xml:space="preserve"> </w:t>
      </w:r>
    </w:p>
    <w:p w14:paraId="72066FF2" w14:textId="77777777" w:rsidR="00612043" w:rsidRDefault="00612043" w:rsidP="003F45F7">
      <w:pPr>
        <w:jc w:val="both"/>
        <w:rPr>
          <w:rFonts w:ascii="Arial" w:eastAsia="Times New Roman" w:hAnsi="Arial" w:cs="Arial"/>
          <w:sz w:val="20"/>
          <w:szCs w:val="20"/>
          <w:lang w:eastAsia="fr-FR"/>
        </w:rPr>
      </w:pPr>
    </w:p>
    <w:p w14:paraId="7C019115" w14:textId="77777777" w:rsidR="00E6646F" w:rsidRDefault="00E6646F" w:rsidP="00E6646F">
      <w:pPr>
        <w:jc w:val="center"/>
        <w:rPr>
          <w:rFonts w:ascii="Arial" w:eastAsia="Times New Roman" w:hAnsi="Arial" w:cs="Arial"/>
          <w:b/>
          <w:bCs/>
          <w:sz w:val="20"/>
          <w:szCs w:val="20"/>
          <w:lang w:eastAsia="fr-FR"/>
        </w:rPr>
      </w:pPr>
      <w:r w:rsidRPr="00E6646F">
        <w:rPr>
          <w:rFonts w:ascii="Arial" w:eastAsia="Times New Roman" w:hAnsi="Arial" w:cs="Arial"/>
          <w:b/>
          <w:bCs/>
          <w:sz w:val="20"/>
          <w:szCs w:val="20"/>
          <w:lang w:eastAsia="fr-FR"/>
        </w:rPr>
        <w:t>Contact</w:t>
      </w:r>
      <w:r w:rsidR="001D6FE8">
        <w:rPr>
          <w:rFonts w:ascii="Arial" w:eastAsia="Times New Roman" w:hAnsi="Arial" w:cs="Arial"/>
          <w:b/>
          <w:bCs/>
          <w:sz w:val="20"/>
          <w:szCs w:val="20"/>
          <w:lang w:eastAsia="fr-FR"/>
        </w:rPr>
        <w:t>s</w:t>
      </w:r>
      <w:r w:rsidRPr="00E6646F">
        <w:rPr>
          <w:rFonts w:ascii="Arial" w:eastAsia="Times New Roman" w:hAnsi="Arial" w:cs="Arial"/>
          <w:b/>
          <w:bCs/>
          <w:sz w:val="20"/>
          <w:szCs w:val="20"/>
          <w:lang w:eastAsia="fr-FR"/>
        </w:rPr>
        <w:t xml:space="preserve"> presse pour l’Ordre des experts comptables : </w:t>
      </w:r>
    </w:p>
    <w:p w14:paraId="6327C617" w14:textId="77777777" w:rsidR="00E6646F" w:rsidRPr="003E4CEA" w:rsidRDefault="00E6646F" w:rsidP="00E6646F">
      <w:pPr>
        <w:jc w:val="center"/>
        <w:rPr>
          <w:rFonts w:ascii="Arial" w:eastAsia="Times New Roman" w:hAnsi="Arial" w:cs="Arial"/>
          <w:b/>
          <w:bCs/>
          <w:sz w:val="20"/>
          <w:szCs w:val="20"/>
          <w:lang w:eastAsia="fr-FR"/>
        </w:rPr>
      </w:pPr>
      <w:r w:rsidRPr="003E4CEA">
        <w:rPr>
          <w:rFonts w:ascii="Arial" w:eastAsia="Times New Roman" w:hAnsi="Arial" w:cs="Arial"/>
          <w:b/>
          <w:sz w:val="20"/>
          <w:szCs w:val="20"/>
          <w:lang w:eastAsia="fr-FR"/>
        </w:rPr>
        <w:t>Agence Abrasive</w:t>
      </w:r>
    </w:p>
    <w:p w14:paraId="07E75D1D" w14:textId="77777777" w:rsidR="00E6646F" w:rsidRPr="003E4CEA" w:rsidRDefault="00E6646F" w:rsidP="00E6646F">
      <w:pPr>
        <w:jc w:val="center"/>
        <w:rPr>
          <w:rFonts w:ascii="Arial" w:eastAsia="Times New Roman" w:hAnsi="Arial" w:cs="Arial"/>
          <w:b/>
          <w:sz w:val="20"/>
          <w:szCs w:val="20"/>
          <w:lang w:eastAsia="fr-FR"/>
        </w:rPr>
      </w:pPr>
      <w:r w:rsidRPr="003E4CEA">
        <w:rPr>
          <w:rFonts w:ascii="Arial" w:eastAsia="Times New Roman" w:hAnsi="Arial" w:cs="Arial"/>
          <w:b/>
          <w:sz w:val="20"/>
          <w:szCs w:val="20"/>
          <w:lang w:eastAsia="fr-FR"/>
        </w:rPr>
        <w:t>Léa ROCHETTE</w:t>
      </w:r>
      <w:r w:rsidR="003E4CEA" w:rsidRPr="003E4CEA">
        <w:rPr>
          <w:rFonts w:ascii="Arial" w:eastAsia="Times New Roman" w:hAnsi="Arial" w:cs="Arial"/>
          <w:b/>
          <w:sz w:val="20"/>
          <w:szCs w:val="20"/>
          <w:lang w:eastAsia="fr-FR"/>
        </w:rPr>
        <w:t xml:space="preserve"> </w:t>
      </w:r>
      <w:hyperlink r:id="rId14" w:history="1">
        <w:r w:rsidR="003E4CEA" w:rsidRPr="003E4CEA">
          <w:rPr>
            <w:rStyle w:val="Lienhypertexte"/>
            <w:rFonts w:ascii="Arial" w:eastAsia="Times New Roman" w:hAnsi="Arial" w:cs="Arial"/>
            <w:b/>
            <w:sz w:val="20"/>
            <w:szCs w:val="20"/>
            <w:lang w:eastAsia="fr-FR"/>
          </w:rPr>
          <w:t>lea@abrasive.fr</w:t>
        </w:r>
      </w:hyperlink>
      <w:r w:rsidRPr="003E4CEA">
        <w:rPr>
          <w:rFonts w:ascii="Arial" w:eastAsia="Times New Roman" w:hAnsi="Arial" w:cs="Arial"/>
          <w:b/>
          <w:sz w:val="20"/>
          <w:szCs w:val="20"/>
          <w:lang w:eastAsia="fr-FR"/>
        </w:rPr>
        <w:t xml:space="preserve"> </w:t>
      </w:r>
      <w:r w:rsidR="003E4CEA" w:rsidRPr="003E4CEA">
        <w:rPr>
          <w:rFonts w:ascii="Arial" w:eastAsia="Times New Roman" w:hAnsi="Arial" w:cs="Arial"/>
          <w:b/>
          <w:sz w:val="20"/>
          <w:szCs w:val="20"/>
          <w:lang w:eastAsia="fr-FR"/>
        </w:rPr>
        <w:t xml:space="preserve">– </w:t>
      </w:r>
      <w:r w:rsidRPr="003E4CEA">
        <w:rPr>
          <w:rFonts w:ascii="Arial" w:eastAsia="Times New Roman" w:hAnsi="Arial" w:cs="Arial"/>
          <w:b/>
          <w:sz w:val="20"/>
          <w:szCs w:val="20"/>
          <w:lang w:eastAsia="fr-FR"/>
        </w:rPr>
        <w:t xml:space="preserve">06 68 99 97 40 </w:t>
      </w:r>
    </w:p>
    <w:p w14:paraId="51EBE592" w14:textId="77777777" w:rsidR="00E6646F" w:rsidRPr="00E6646F" w:rsidRDefault="00E6646F" w:rsidP="00E6646F">
      <w:pPr>
        <w:jc w:val="center"/>
        <w:rPr>
          <w:rFonts w:ascii="Arial" w:eastAsia="Times New Roman" w:hAnsi="Arial" w:cs="Arial"/>
          <w:sz w:val="20"/>
          <w:szCs w:val="20"/>
          <w:lang w:eastAsia="fr-FR"/>
        </w:rPr>
      </w:pPr>
      <w:r w:rsidRPr="003E4CEA">
        <w:rPr>
          <w:rFonts w:ascii="Arial" w:eastAsia="Times New Roman" w:hAnsi="Arial" w:cs="Arial"/>
          <w:b/>
          <w:sz w:val="20"/>
          <w:szCs w:val="20"/>
          <w:lang w:eastAsia="fr-FR"/>
        </w:rPr>
        <w:t>Karine MICHAUD </w:t>
      </w:r>
      <w:hyperlink r:id="rId15" w:history="1">
        <w:r w:rsidR="003E4CEA" w:rsidRPr="003E4CEA">
          <w:rPr>
            <w:rStyle w:val="Lienhypertexte"/>
            <w:rFonts w:ascii="Arial" w:eastAsia="Times New Roman" w:hAnsi="Arial" w:cs="Arial"/>
            <w:b/>
            <w:sz w:val="20"/>
            <w:szCs w:val="20"/>
            <w:lang w:eastAsia="fr-FR"/>
          </w:rPr>
          <w:t>contact@abrasive.fr</w:t>
        </w:r>
      </w:hyperlink>
      <w:r w:rsidRPr="003E4CEA">
        <w:rPr>
          <w:rFonts w:ascii="Arial" w:eastAsia="Times New Roman" w:hAnsi="Arial" w:cs="Arial"/>
          <w:b/>
          <w:sz w:val="20"/>
          <w:szCs w:val="20"/>
          <w:lang w:eastAsia="fr-FR"/>
        </w:rPr>
        <w:t xml:space="preserve"> </w:t>
      </w:r>
      <w:r w:rsidR="003E4CEA" w:rsidRPr="003E4CEA">
        <w:rPr>
          <w:rFonts w:ascii="Arial" w:eastAsia="Times New Roman" w:hAnsi="Arial" w:cs="Arial"/>
          <w:b/>
          <w:sz w:val="20"/>
          <w:szCs w:val="20"/>
          <w:lang w:eastAsia="fr-FR"/>
        </w:rPr>
        <w:t>– 06 50 61 06 64</w:t>
      </w:r>
      <w:r w:rsidRPr="00E6646F">
        <w:rPr>
          <w:rFonts w:ascii="Arial" w:eastAsia="Times New Roman" w:hAnsi="Arial" w:cs="Arial"/>
          <w:sz w:val="20"/>
          <w:szCs w:val="20"/>
          <w:lang w:eastAsia="fr-FR"/>
        </w:rPr>
        <w:t xml:space="preserve"> </w:t>
      </w:r>
    </w:p>
    <w:p w14:paraId="61D2E92E" w14:textId="77777777" w:rsidR="00E6646F" w:rsidRDefault="00E6646F" w:rsidP="003F45F7">
      <w:pPr>
        <w:jc w:val="both"/>
        <w:rPr>
          <w:rFonts w:ascii="Arial" w:eastAsia="Times New Roman" w:hAnsi="Arial" w:cs="Arial"/>
          <w:sz w:val="20"/>
          <w:szCs w:val="20"/>
          <w:lang w:eastAsia="fr-FR"/>
        </w:rPr>
      </w:pPr>
    </w:p>
    <w:p w14:paraId="73486D10" w14:textId="77777777" w:rsidR="00612043" w:rsidRDefault="00612043" w:rsidP="003F45F7">
      <w:pPr>
        <w:jc w:val="both"/>
        <w:rPr>
          <w:rFonts w:ascii="Arial" w:eastAsia="Times New Roman" w:hAnsi="Arial" w:cs="Arial"/>
          <w:sz w:val="20"/>
          <w:szCs w:val="20"/>
          <w:lang w:eastAsia="fr-FR"/>
        </w:rPr>
      </w:pPr>
    </w:p>
    <w:p w14:paraId="3C8CF978" w14:textId="77777777" w:rsidR="00A01CFD" w:rsidRPr="00CD550F" w:rsidRDefault="00A01CFD" w:rsidP="003F45F7">
      <w:pPr>
        <w:jc w:val="both"/>
        <w:rPr>
          <w:rFonts w:ascii="Arial" w:eastAsia="Times New Roman" w:hAnsi="Arial" w:cs="Arial"/>
          <w:b/>
          <w:color w:val="273777"/>
          <w:szCs w:val="20"/>
          <w:lang w:eastAsia="fr-FR"/>
        </w:rPr>
      </w:pPr>
      <w:r w:rsidRPr="00CD550F">
        <w:rPr>
          <w:rFonts w:ascii="Arial" w:eastAsia="Times New Roman" w:hAnsi="Arial" w:cs="Arial"/>
          <w:b/>
          <w:color w:val="273777"/>
          <w:szCs w:val="20"/>
          <w:lang w:eastAsia="fr-FR"/>
        </w:rPr>
        <w:t>A propos du GIP-MDS</w:t>
      </w:r>
    </w:p>
    <w:p w14:paraId="074B57C6" w14:textId="77777777" w:rsidR="00612043" w:rsidRPr="00612043" w:rsidRDefault="00612043" w:rsidP="003F45F7">
      <w:pPr>
        <w:jc w:val="both"/>
        <w:rPr>
          <w:rFonts w:ascii="Arial" w:hAnsi="Arial" w:cs="Arial"/>
          <w:sz w:val="11"/>
          <w:szCs w:val="11"/>
        </w:rPr>
      </w:pPr>
    </w:p>
    <w:p w14:paraId="7072FEF9" w14:textId="77777777" w:rsidR="00A01CFD" w:rsidRPr="00CD550F" w:rsidRDefault="00A01CFD" w:rsidP="003F45F7">
      <w:pPr>
        <w:jc w:val="both"/>
        <w:rPr>
          <w:rFonts w:ascii="Arial" w:hAnsi="Arial" w:cs="Arial"/>
          <w:sz w:val="20"/>
          <w:szCs w:val="25"/>
        </w:rPr>
      </w:pPr>
      <w:r w:rsidRPr="00CD550F">
        <w:rPr>
          <w:rFonts w:ascii="Arial" w:hAnsi="Arial" w:cs="Arial"/>
          <w:sz w:val="20"/>
          <w:szCs w:val="25"/>
        </w:rPr>
        <w:t xml:space="preserve">Cheville ouvrière de la transformation digitale de la protection sociale, le Groupement d’intérêt public Modernisation des déclarations sociales (GIP-MDS) est l’artisan du portail </w:t>
      </w:r>
      <w:hyperlink r:id="rId16" w:history="1">
        <w:r w:rsidR="00726A9C" w:rsidRPr="00BF622A">
          <w:rPr>
            <w:rStyle w:val="Lienhypertexte"/>
            <w:rFonts w:ascii="Arial" w:hAnsi="Arial" w:cs="Arial"/>
            <w:sz w:val="20"/>
            <w:szCs w:val="25"/>
          </w:rPr>
          <w:t>www.net-entreprises.fr</w:t>
        </w:r>
      </w:hyperlink>
      <w:r w:rsidR="00726A9C">
        <w:rPr>
          <w:rFonts w:ascii="Arial" w:hAnsi="Arial" w:cs="Arial"/>
          <w:sz w:val="20"/>
          <w:szCs w:val="25"/>
        </w:rPr>
        <w:t xml:space="preserve"> </w:t>
      </w:r>
      <w:r w:rsidRPr="00CD550F">
        <w:rPr>
          <w:rFonts w:ascii="Arial" w:hAnsi="Arial" w:cs="Arial"/>
          <w:sz w:val="20"/>
          <w:szCs w:val="25"/>
        </w:rPr>
        <w:t>de son bouquet de services. Les entreprises et leurs mandataires peuvent y effectuer leurs déclarations sociales en ligne de manière gratuite, simple et sécurisée.  A partir de ce socle numérique, le GIP-MDS</w:t>
      </w:r>
      <w:r w:rsidR="006C3028">
        <w:rPr>
          <w:rFonts w:ascii="Arial" w:hAnsi="Arial" w:cs="Arial"/>
          <w:sz w:val="20"/>
          <w:szCs w:val="25"/>
        </w:rPr>
        <w:t xml:space="preserve"> </w:t>
      </w:r>
      <w:r w:rsidRPr="00CD550F">
        <w:rPr>
          <w:rFonts w:ascii="Arial" w:hAnsi="Arial" w:cs="Arial"/>
          <w:sz w:val="20"/>
          <w:szCs w:val="25"/>
        </w:rPr>
        <w:t>a déployé la déclaration sociale nominative, la DSN, généralisée à l’ensemble des entreprises depuis 2017. C’est à partir de la DSN que le prélèvement à la source a été mis en place.</w:t>
      </w:r>
    </w:p>
    <w:p w14:paraId="06AC9191" w14:textId="77777777" w:rsidR="00A01CFD" w:rsidRPr="00CD550F" w:rsidRDefault="00A01CFD" w:rsidP="003F45F7">
      <w:pPr>
        <w:jc w:val="both"/>
        <w:rPr>
          <w:rFonts w:ascii="Arial" w:eastAsia="Times New Roman" w:hAnsi="Arial" w:cs="Arial"/>
          <w:sz w:val="14"/>
          <w:szCs w:val="20"/>
          <w:lang w:eastAsia="fr-FR"/>
        </w:rPr>
      </w:pPr>
      <w:r w:rsidRPr="00CD550F">
        <w:rPr>
          <w:rFonts w:ascii="Arial" w:hAnsi="Arial" w:cs="Arial"/>
          <w:sz w:val="20"/>
          <w:szCs w:val="25"/>
        </w:rPr>
        <w:t>Le GIP-MDS a été créé par les organismes de protection sociale pour mutualiser leurs moyens et expertises en matière de dématérialisation. Le GIP-MDS regroupe les organismes de protection sociale (</w:t>
      </w:r>
      <w:proofErr w:type="spellStart"/>
      <w:r w:rsidRPr="00CD550F">
        <w:rPr>
          <w:rFonts w:ascii="Arial" w:hAnsi="Arial" w:cs="Arial"/>
          <w:sz w:val="20"/>
          <w:szCs w:val="25"/>
        </w:rPr>
        <w:t>Acoss</w:t>
      </w:r>
      <w:proofErr w:type="spellEnd"/>
      <w:r w:rsidRPr="00CD550F">
        <w:rPr>
          <w:rFonts w:ascii="Arial" w:hAnsi="Arial" w:cs="Arial"/>
          <w:sz w:val="20"/>
          <w:szCs w:val="25"/>
        </w:rPr>
        <w:t xml:space="preserve">, </w:t>
      </w:r>
      <w:proofErr w:type="spellStart"/>
      <w:r w:rsidRPr="00CD550F">
        <w:rPr>
          <w:rFonts w:ascii="Arial" w:hAnsi="Arial" w:cs="Arial"/>
          <w:sz w:val="20"/>
          <w:szCs w:val="25"/>
        </w:rPr>
        <w:t>Agirc-Arrco</w:t>
      </w:r>
      <w:proofErr w:type="spellEnd"/>
      <w:r w:rsidRPr="00CD550F">
        <w:rPr>
          <w:rFonts w:ascii="Arial" w:hAnsi="Arial" w:cs="Arial"/>
          <w:sz w:val="20"/>
          <w:szCs w:val="25"/>
        </w:rPr>
        <w:t xml:space="preserve">, </w:t>
      </w:r>
      <w:proofErr w:type="spellStart"/>
      <w:r w:rsidRPr="00CD550F">
        <w:rPr>
          <w:rFonts w:ascii="Arial" w:hAnsi="Arial" w:cs="Arial"/>
          <w:sz w:val="20"/>
          <w:szCs w:val="25"/>
        </w:rPr>
        <w:t>Cnaf</w:t>
      </w:r>
      <w:proofErr w:type="spellEnd"/>
      <w:r w:rsidRPr="00CD550F">
        <w:rPr>
          <w:rFonts w:ascii="Arial" w:hAnsi="Arial" w:cs="Arial"/>
          <w:sz w:val="20"/>
          <w:szCs w:val="25"/>
        </w:rPr>
        <w:t xml:space="preserve">, </w:t>
      </w:r>
      <w:proofErr w:type="spellStart"/>
      <w:r w:rsidRPr="00CD550F">
        <w:rPr>
          <w:rFonts w:ascii="Arial" w:hAnsi="Arial" w:cs="Arial"/>
          <w:sz w:val="20"/>
          <w:szCs w:val="25"/>
        </w:rPr>
        <w:t>Cnam</w:t>
      </w:r>
      <w:proofErr w:type="spellEnd"/>
      <w:r w:rsidRPr="00CD550F">
        <w:rPr>
          <w:rFonts w:ascii="Arial" w:hAnsi="Arial" w:cs="Arial"/>
          <w:sz w:val="20"/>
          <w:szCs w:val="25"/>
        </w:rPr>
        <w:t xml:space="preserve">, </w:t>
      </w:r>
      <w:proofErr w:type="spellStart"/>
      <w:r w:rsidRPr="00CD550F">
        <w:rPr>
          <w:rFonts w:ascii="Arial" w:hAnsi="Arial" w:cs="Arial"/>
          <w:sz w:val="20"/>
          <w:szCs w:val="25"/>
        </w:rPr>
        <w:t>Cnav</w:t>
      </w:r>
      <w:proofErr w:type="spellEnd"/>
      <w:r w:rsidRPr="00CD550F">
        <w:rPr>
          <w:rFonts w:ascii="Arial" w:hAnsi="Arial" w:cs="Arial"/>
          <w:sz w:val="20"/>
          <w:szCs w:val="25"/>
        </w:rPr>
        <w:t xml:space="preserve">, MSA, Pôle emploi, </w:t>
      </w:r>
      <w:proofErr w:type="spellStart"/>
      <w:r w:rsidRPr="00CD550F">
        <w:rPr>
          <w:rFonts w:ascii="Arial" w:hAnsi="Arial" w:cs="Arial"/>
          <w:sz w:val="20"/>
          <w:szCs w:val="25"/>
        </w:rPr>
        <w:t>Unédic</w:t>
      </w:r>
      <w:proofErr w:type="spellEnd"/>
      <w:r w:rsidRPr="00CD550F">
        <w:rPr>
          <w:rFonts w:ascii="Arial" w:hAnsi="Arial" w:cs="Arial"/>
          <w:sz w:val="20"/>
          <w:szCs w:val="25"/>
        </w:rPr>
        <w:t>, caisses spécifiques ou régimes spéciaux, des organismes de prévoyance collective (CTIP, FFA, FNMF) et, comme membres associés, les organisations patronales, des syndicats de salariés, les éditeurs de logiciels (</w:t>
      </w:r>
      <w:proofErr w:type="spellStart"/>
      <w:r w:rsidRPr="00CD550F">
        <w:rPr>
          <w:rFonts w:ascii="Arial" w:hAnsi="Arial" w:cs="Arial"/>
          <w:sz w:val="20"/>
          <w:szCs w:val="25"/>
        </w:rPr>
        <w:t>Syntec</w:t>
      </w:r>
      <w:proofErr w:type="spellEnd"/>
      <w:r w:rsidRPr="00CD550F">
        <w:rPr>
          <w:rFonts w:ascii="Arial" w:hAnsi="Arial" w:cs="Arial"/>
          <w:sz w:val="20"/>
          <w:szCs w:val="25"/>
        </w:rPr>
        <w:t xml:space="preserve"> numérique) et les experts-comptables (Conseil supérieur de l’Ordre des experts-comptables).</w:t>
      </w:r>
    </w:p>
    <w:p w14:paraId="25592BF0" w14:textId="77777777" w:rsidR="00A01CFD" w:rsidRPr="003D697C" w:rsidRDefault="00A01CFD" w:rsidP="003F45F7">
      <w:pPr>
        <w:jc w:val="both"/>
        <w:rPr>
          <w:rFonts w:ascii="Arial" w:eastAsia="Times New Roman" w:hAnsi="Arial" w:cs="Arial"/>
          <w:sz w:val="20"/>
          <w:szCs w:val="20"/>
          <w:lang w:eastAsia="fr-FR"/>
        </w:rPr>
      </w:pPr>
    </w:p>
    <w:p w14:paraId="68F75BDE" w14:textId="77777777" w:rsidR="00A01CFD" w:rsidRDefault="00A01CFD" w:rsidP="00A01CFD">
      <w:pPr>
        <w:jc w:val="center"/>
        <w:rPr>
          <w:rFonts w:ascii="Arial" w:eastAsia="Times New Roman" w:hAnsi="Arial" w:cs="Arial"/>
          <w:b/>
          <w:sz w:val="20"/>
          <w:szCs w:val="20"/>
          <w:lang w:eastAsia="fr-FR"/>
        </w:rPr>
      </w:pPr>
      <w:r w:rsidRPr="00D80567">
        <w:rPr>
          <w:rFonts w:ascii="Arial" w:eastAsia="Times New Roman" w:hAnsi="Arial" w:cs="Arial"/>
          <w:b/>
          <w:sz w:val="20"/>
          <w:szCs w:val="20"/>
          <w:lang w:eastAsia="fr-FR"/>
        </w:rPr>
        <w:t xml:space="preserve">Contact presse pour </w:t>
      </w:r>
      <w:r>
        <w:rPr>
          <w:rFonts w:ascii="Arial" w:eastAsia="Times New Roman" w:hAnsi="Arial" w:cs="Arial"/>
          <w:b/>
          <w:sz w:val="20"/>
          <w:szCs w:val="20"/>
          <w:lang w:eastAsia="fr-FR"/>
        </w:rPr>
        <w:t>le GIP-MDS</w:t>
      </w:r>
      <w:r w:rsidRPr="00D80567">
        <w:rPr>
          <w:rFonts w:ascii="Arial" w:eastAsia="Times New Roman" w:hAnsi="Arial" w:cs="Arial"/>
          <w:b/>
          <w:sz w:val="20"/>
          <w:szCs w:val="20"/>
          <w:lang w:eastAsia="fr-FR"/>
        </w:rPr>
        <w:t xml:space="preserve"> : </w:t>
      </w:r>
    </w:p>
    <w:p w14:paraId="460C68C8" w14:textId="7C7918EA" w:rsidR="00A87404" w:rsidRPr="00787C3D" w:rsidRDefault="009B125F" w:rsidP="00787C3D">
      <w:pPr>
        <w:jc w:val="center"/>
        <w:rPr>
          <w:rFonts w:ascii="Arial" w:eastAsia="Times New Roman" w:hAnsi="Arial" w:cs="Arial"/>
          <w:b/>
          <w:sz w:val="20"/>
          <w:szCs w:val="20"/>
          <w:lang w:eastAsia="fr-FR"/>
        </w:rPr>
      </w:pPr>
      <w:hyperlink r:id="rId17" w:history="1">
        <w:r>
          <w:rPr>
            <w:rStyle w:val="Lienhypertexte"/>
            <w:rFonts w:ascii="Arial" w:eastAsia="Times New Roman" w:hAnsi="Arial" w:cs="Arial"/>
            <w:b/>
            <w:sz w:val="20"/>
            <w:szCs w:val="20"/>
          </w:rPr>
          <w:t>frederique.lebon</w:t>
        </w:r>
      </w:hyperlink>
      <w:r>
        <w:rPr>
          <w:rStyle w:val="Lienhypertexte"/>
          <w:rFonts w:ascii="Arial" w:eastAsia="Times New Roman" w:hAnsi="Arial" w:cs="Arial"/>
          <w:b/>
          <w:sz w:val="20"/>
          <w:szCs w:val="20"/>
          <w:lang w:eastAsia="fr-FR"/>
        </w:rPr>
        <w:t>@gip-mds.fr</w:t>
      </w:r>
      <w:r w:rsidR="00A01CFD" w:rsidRPr="00CD550F">
        <w:rPr>
          <w:rFonts w:ascii="Arial" w:eastAsia="Times New Roman" w:hAnsi="Arial" w:cs="Arial"/>
          <w:b/>
          <w:sz w:val="20"/>
          <w:szCs w:val="20"/>
          <w:lang w:eastAsia="fr-FR"/>
        </w:rPr>
        <w:t xml:space="preserve"> </w:t>
      </w:r>
      <w:r w:rsidR="00787C3D" w:rsidRPr="003E4CEA">
        <w:rPr>
          <w:rFonts w:ascii="Arial" w:eastAsia="Times New Roman" w:hAnsi="Arial" w:cs="Arial"/>
          <w:b/>
          <w:sz w:val="20"/>
          <w:szCs w:val="20"/>
          <w:lang w:eastAsia="fr-FR"/>
        </w:rPr>
        <w:t>–</w:t>
      </w:r>
      <w:r w:rsidR="00A01CFD" w:rsidRPr="00CD550F">
        <w:rPr>
          <w:rFonts w:ascii="Arial" w:eastAsia="Times New Roman" w:hAnsi="Arial" w:cs="Arial"/>
          <w:b/>
          <w:sz w:val="20"/>
          <w:szCs w:val="20"/>
          <w:lang w:eastAsia="fr-FR"/>
        </w:rPr>
        <w:t xml:space="preserve"> </w:t>
      </w:r>
      <w:r>
        <w:rPr>
          <w:rFonts w:ascii="Arial" w:eastAsia="Times New Roman" w:hAnsi="Arial" w:cs="Arial"/>
          <w:b/>
          <w:sz w:val="20"/>
          <w:szCs w:val="20"/>
          <w:lang w:eastAsia="fr-FR"/>
        </w:rPr>
        <w:t>06 42 70 44 48</w:t>
      </w:r>
    </w:p>
    <w:sectPr w:rsidR="00A87404" w:rsidRPr="00787C3D" w:rsidSect="00F41CD7">
      <w:footerReference w:type="default" r:id="rId18"/>
      <w:pgSz w:w="11900" w:h="16840"/>
      <w:pgMar w:top="1418" w:right="1418" w:bottom="1418" w:left="1418" w:header="624" w:footer="397"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9D7BF6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C67CEA" w14:textId="77777777" w:rsidR="0001096C" w:rsidRDefault="0001096C" w:rsidP="00646EAC">
      <w:r>
        <w:separator/>
      </w:r>
    </w:p>
  </w:endnote>
  <w:endnote w:type="continuationSeparator" w:id="0">
    <w:p w14:paraId="487A321B" w14:textId="77777777" w:rsidR="0001096C" w:rsidRDefault="0001096C" w:rsidP="00646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3520"/>
      <w:gridCol w:w="2865"/>
    </w:tblGrid>
    <w:tr w:rsidR="00F41CD7" w14:paraId="1870BDB6" w14:textId="77777777" w:rsidTr="00F62DEE">
      <w:tc>
        <w:tcPr>
          <w:tcW w:w="3068" w:type="dxa"/>
        </w:tcPr>
        <w:p w14:paraId="56361C4F" w14:textId="77777777" w:rsidR="00F41CD7" w:rsidRDefault="00F41CD7" w:rsidP="009A57BD">
          <w:pPr>
            <w:pStyle w:val="Pieddepage"/>
            <w:jc w:val="center"/>
            <w:rPr>
              <w:i/>
              <w:noProof/>
              <w:color w:val="FF0000"/>
              <w:lang w:eastAsia="fr-FR"/>
            </w:rPr>
          </w:pPr>
          <w:r>
            <w:rPr>
              <w:i/>
              <w:noProof/>
              <w:color w:val="FF0000"/>
              <w:lang w:eastAsia="fr-FR"/>
            </w:rPr>
            <w:drawing>
              <wp:inline distT="0" distB="0" distL="0" distR="0" wp14:anchorId="1575F3E8" wp14:editId="691ADB4D">
                <wp:extent cx="1647825" cy="693436"/>
                <wp:effectExtent l="0" t="0" r="0" b="0"/>
                <wp:docPr id="1" name="Image 1" descr="C:\Users\SENS-30055\Desktop\LogoRP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NS-30055\Desktop\LogoRP_CMJN.jpg"/>
                        <pic:cNvPicPr>
                          <a:picLocks noChangeAspect="1" noChangeArrowheads="1"/>
                        </pic:cNvPicPr>
                      </pic:nvPicPr>
                      <pic:blipFill rotWithShape="1">
                        <a:blip r:embed="rId1">
                          <a:extLst>
                            <a:ext uri="{28A0092B-C50C-407E-A947-70E740481C1C}">
                              <a14:useLocalDpi xmlns:a14="http://schemas.microsoft.com/office/drawing/2010/main" val="0"/>
                            </a:ext>
                          </a:extLst>
                        </a:blip>
                        <a:srcRect l="7425" t="14923" r="6930" b="11702"/>
                        <a:stretch/>
                      </pic:blipFill>
                      <pic:spPr bwMode="auto">
                        <a:xfrm>
                          <a:off x="0" y="0"/>
                          <a:ext cx="1657184" cy="6973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68" w:type="dxa"/>
        </w:tcPr>
        <w:p w14:paraId="74E8EE12" w14:textId="77777777" w:rsidR="00F41CD7" w:rsidRDefault="00F41CD7" w:rsidP="009A57BD">
          <w:pPr>
            <w:pStyle w:val="Pieddepage"/>
            <w:jc w:val="center"/>
            <w:rPr>
              <w:i/>
              <w:noProof/>
              <w:color w:val="FF0000"/>
              <w:lang w:eastAsia="fr-FR"/>
            </w:rPr>
          </w:pPr>
        </w:p>
        <w:p w14:paraId="27020D8B" w14:textId="77777777" w:rsidR="00F41CD7" w:rsidRDefault="00BE06D1" w:rsidP="009A57BD">
          <w:pPr>
            <w:pStyle w:val="Pieddepage"/>
            <w:jc w:val="center"/>
            <w:rPr>
              <w:i/>
              <w:noProof/>
              <w:color w:val="FF0000"/>
              <w:lang w:eastAsia="fr-FR"/>
            </w:rPr>
          </w:pPr>
          <w:r>
            <w:rPr>
              <w:i/>
              <w:noProof/>
              <w:color w:val="FF0000"/>
              <w:lang w:eastAsia="fr-FR"/>
            </w:rPr>
            <w:drawing>
              <wp:inline distT="0" distB="0" distL="0" distR="0" wp14:anchorId="465C18E0" wp14:editId="56332589">
                <wp:extent cx="2098481" cy="276225"/>
                <wp:effectExtent l="0" t="0" r="0" b="0"/>
                <wp:docPr id="6" name="Image 6" descr="\\NT35-1\Drp\Communication\RELATIONS PRESSE\CP 2020\Démat notif AMRP-GIP-CSOEC\OEC_Logo_Or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35-1\Drp\Communication\RELATIONS PRESSE\CP 2020\Démat notif AMRP-GIP-CSOEC\OEC_Logo_Ordr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8481" cy="276225"/>
                        </a:xfrm>
                        <a:prstGeom prst="rect">
                          <a:avLst/>
                        </a:prstGeom>
                        <a:noFill/>
                        <a:ln>
                          <a:noFill/>
                        </a:ln>
                      </pic:spPr>
                    </pic:pic>
                  </a:graphicData>
                </a:graphic>
              </wp:inline>
            </w:drawing>
          </w:r>
        </w:p>
      </w:tc>
      <w:tc>
        <w:tcPr>
          <w:tcW w:w="3068" w:type="dxa"/>
        </w:tcPr>
        <w:p w14:paraId="14CE61A5" w14:textId="77777777" w:rsidR="00BE06D1" w:rsidRDefault="00BE06D1" w:rsidP="009A57BD">
          <w:pPr>
            <w:pStyle w:val="Pieddepage"/>
            <w:jc w:val="center"/>
            <w:rPr>
              <w:i/>
              <w:noProof/>
              <w:color w:val="FF0000"/>
              <w:lang w:eastAsia="fr-FR"/>
            </w:rPr>
          </w:pPr>
        </w:p>
        <w:p w14:paraId="4C84A9BE" w14:textId="77777777" w:rsidR="00F41CD7" w:rsidRDefault="00BE06D1" w:rsidP="009A57BD">
          <w:pPr>
            <w:pStyle w:val="Pieddepage"/>
            <w:jc w:val="center"/>
            <w:rPr>
              <w:i/>
              <w:noProof/>
              <w:color w:val="FF0000"/>
              <w:lang w:eastAsia="fr-FR"/>
            </w:rPr>
          </w:pPr>
          <w:r>
            <w:rPr>
              <w:i/>
              <w:noProof/>
              <w:color w:val="FF0000"/>
              <w:lang w:eastAsia="fr-FR"/>
            </w:rPr>
            <w:drawing>
              <wp:inline distT="0" distB="0" distL="0" distR="0" wp14:anchorId="0333E2A6" wp14:editId="788AA0AA">
                <wp:extent cx="1619250" cy="382070"/>
                <wp:effectExtent l="0" t="0" r="0" b="0"/>
                <wp:docPr id="3" name="Image 3" descr="\\NT35-1\Drp\Communication\RELATIONS PRESSE\CP 2020\Démat notif AMRP-GIP-CSOEC\LOGO_GIP_NET_SIMPLE_2020_1_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T35-1\Drp\Communication\RELATIONS PRESSE\CP 2020\Démat notif AMRP-GIP-CSOEC\LOGO_GIP_NET_SIMPLE_2020_1_RVB.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9250" cy="382070"/>
                        </a:xfrm>
                        <a:prstGeom prst="rect">
                          <a:avLst/>
                        </a:prstGeom>
                        <a:noFill/>
                        <a:ln>
                          <a:noFill/>
                        </a:ln>
                      </pic:spPr>
                    </pic:pic>
                  </a:graphicData>
                </a:graphic>
              </wp:inline>
            </w:drawing>
          </w:r>
        </w:p>
      </w:tc>
    </w:tr>
  </w:tbl>
  <w:p w14:paraId="382AA0DF" w14:textId="77777777" w:rsidR="006529B3" w:rsidRPr="00304814" w:rsidRDefault="00C53B7F" w:rsidP="009A57BD">
    <w:pPr>
      <w:pStyle w:val="Pieddepage"/>
      <w:jc w:val="center"/>
      <w:rPr>
        <w:i/>
      </w:rPr>
    </w:pPr>
    <w:r w:rsidRPr="00304814" w:rsidDel="00A01CFD">
      <w:rPr>
        <w:i/>
        <w:noProof/>
        <w:color w:val="FF0000"/>
        <w:lang w:eastAsia="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6A4207" w14:textId="77777777" w:rsidR="0001096C" w:rsidRDefault="0001096C" w:rsidP="00646EAC">
      <w:r>
        <w:separator/>
      </w:r>
    </w:p>
  </w:footnote>
  <w:footnote w:type="continuationSeparator" w:id="0">
    <w:p w14:paraId="69D05AB5" w14:textId="77777777" w:rsidR="0001096C" w:rsidRDefault="0001096C" w:rsidP="00646E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E8E"/>
    <w:multiLevelType w:val="hybridMultilevel"/>
    <w:tmpl w:val="F01E2FE6"/>
    <w:lvl w:ilvl="0" w:tplc="E7FE837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1EE6233"/>
    <w:multiLevelType w:val="hybridMultilevel"/>
    <w:tmpl w:val="1DF83550"/>
    <w:lvl w:ilvl="0" w:tplc="678CD06E">
      <w:start w:val="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3520C56"/>
    <w:multiLevelType w:val="hybridMultilevel"/>
    <w:tmpl w:val="38407542"/>
    <w:lvl w:ilvl="0" w:tplc="ECDAEF84">
      <w:numFmt w:val="bullet"/>
      <w:lvlText w:val="-"/>
      <w:lvlJc w:val="left"/>
      <w:pPr>
        <w:ind w:left="720" w:hanging="360"/>
      </w:pPr>
      <w:rPr>
        <w:rFonts w:ascii="Helvetica Neue" w:eastAsiaTheme="minorHAnsi" w:hAnsi="Helvetica Neu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7BB4397"/>
    <w:multiLevelType w:val="hybridMultilevel"/>
    <w:tmpl w:val="933CDE66"/>
    <w:lvl w:ilvl="0" w:tplc="6442BEDA">
      <w:numFmt w:val="bullet"/>
      <w:lvlText w:val="-"/>
      <w:lvlJc w:val="left"/>
      <w:pPr>
        <w:ind w:left="720" w:hanging="360"/>
      </w:pPr>
      <w:rPr>
        <w:rFonts w:ascii="Helvetica Neue" w:eastAsiaTheme="minorHAnsi" w:hAnsi="Helvetica Neu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B5C684E"/>
    <w:multiLevelType w:val="hybridMultilevel"/>
    <w:tmpl w:val="FC422F6C"/>
    <w:lvl w:ilvl="0" w:tplc="E57E9D16">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C39E013A">
      <w:numFmt w:val="bullet"/>
      <w:lvlText w:val=""/>
      <w:lvlJc w:val="left"/>
      <w:pPr>
        <w:ind w:left="2505" w:hanging="705"/>
      </w:pPr>
      <w:rPr>
        <w:rFonts w:ascii="Symbol" w:eastAsia="Times New Roman" w:hAnsi="Symbol" w:cs="Times New Roman"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4C8E2D74"/>
    <w:multiLevelType w:val="hybridMultilevel"/>
    <w:tmpl w:val="02DA9C44"/>
    <w:lvl w:ilvl="0" w:tplc="68EA57BA">
      <w:numFmt w:val="bullet"/>
      <w:lvlText w:val="-"/>
      <w:lvlJc w:val="left"/>
      <w:pPr>
        <w:ind w:left="720" w:hanging="360"/>
      </w:pPr>
      <w:rPr>
        <w:rFonts w:ascii="Arial" w:eastAsiaTheme="minorHAnsi" w:hAnsi="Arial" w:cs="Aria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F0110C6"/>
    <w:multiLevelType w:val="multilevel"/>
    <w:tmpl w:val="453EC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074603"/>
    <w:multiLevelType w:val="hybridMultilevel"/>
    <w:tmpl w:val="2FB80CE6"/>
    <w:lvl w:ilvl="0" w:tplc="D554938E">
      <w:start w:val="3"/>
      <w:numFmt w:val="bullet"/>
      <w:lvlText w:val="-"/>
      <w:lvlJc w:val="left"/>
      <w:pPr>
        <w:tabs>
          <w:tab w:val="num" w:pos="720"/>
        </w:tabs>
        <w:ind w:left="720" w:hanging="360"/>
      </w:pPr>
      <w:rPr>
        <w:rFonts w:ascii="Arial" w:eastAsia="Times New Roman" w:hAnsi="Arial"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8">
    <w:nsid w:val="670B620E"/>
    <w:multiLevelType w:val="hybridMultilevel"/>
    <w:tmpl w:val="3DAC54E0"/>
    <w:lvl w:ilvl="0" w:tplc="F79831AE">
      <w:start w:val="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CFE65B6"/>
    <w:multiLevelType w:val="hybridMultilevel"/>
    <w:tmpl w:val="6C3A60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5"/>
  </w:num>
  <w:num w:numId="4">
    <w:abstractNumId w:val="0"/>
  </w:num>
  <w:num w:numId="5">
    <w:abstractNumId w:val="1"/>
  </w:num>
  <w:num w:numId="6">
    <w:abstractNumId w:val="8"/>
  </w:num>
  <w:num w:numId="7">
    <w:abstractNumId w:val="2"/>
  </w:num>
  <w:num w:numId="8">
    <w:abstractNumId w:val="4"/>
  </w:num>
  <w:num w:numId="9">
    <w:abstractNumId w:val="7"/>
  </w:num>
  <w:num w:numId="1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lisabeth HUMBERT BOTTIN">
    <w15:presenceInfo w15:providerId="AD" w15:userId="S-1-5-21-2052111302-1844823847-839522115-7657"/>
  </w15:person>
  <w15:person w15:author="Frederique LEBON">
    <w15:presenceInfo w15:providerId="AD" w15:userId="S-1-5-21-2052111302-1844823847-839522115-112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F28"/>
    <w:rsid w:val="00004C97"/>
    <w:rsid w:val="0001096C"/>
    <w:rsid w:val="00013732"/>
    <w:rsid w:val="000375FE"/>
    <w:rsid w:val="000542B8"/>
    <w:rsid w:val="0005489E"/>
    <w:rsid w:val="000612EF"/>
    <w:rsid w:val="000631F5"/>
    <w:rsid w:val="0007676D"/>
    <w:rsid w:val="000923A3"/>
    <w:rsid w:val="00093D17"/>
    <w:rsid w:val="000A05AA"/>
    <w:rsid w:val="000A2F87"/>
    <w:rsid w:val="000B00A8"/>
    <w:rsid w:val="000C41B2"/>
    <w:rsid w:val="000D0CE9"/>
    <w:rsid w:val="000D57D8"/>
    <w:rsid w:val="000D71D9"/>
    <w:rsid w:val="000E02CC"/>
    <w:rsid w:val="000E1697"/>
    <w:rsid w:val="000E6F08"/>
    <w:rsid w:val="000F5DC6"/>
    <w:rsid w:val="000F6355"/>
    <w:rsid w:val="001039DF"/>
    <w:rsid w:val="00110FED"/>
    <w:rsid w:val="0011518A"/>
    <w:rsid w:val="001239CB"/>
    <w:rsid w:val="001251B5"/>
    <w:rsid w:val="0013352E"/>
    <w:rsid w:val="00136E1C"/>
    <w:rsid w:val="001375D2"/>
    <w:rsid w:val="001416BB"/>
    <w:rsid w:val="00144F6E"/>
    <w:rsid w:val="00147001"/>
    <w:rsid w:val="001476A2"/>
    <w:rsid w:val="00157E55"/>
    <w:rsid w:val="00161283"/>
    <w:rsid w:val="00162EC5"/>
    <w:rsid w:val="00165994"/>
    <w:rsid w:val="001659F8"/>
    <w:rsid w:val="00173C98"/>
    <w:rsid w:val="0017734B"/>
    <w:rsid w:val="001A1BF2"/>
    <w:rsid w:val="001A2892"/>
    <w:rsid w:val="001A3704"/>
    <w:rsid w:val="001B60F6"/>
    <w:rsid w:val="001B7A53"/>
    <w:rsid w:val="001C1C71"/>
    <w:rsid w:val="001C4DA5"/>
    <w:rsid w:val="001C6337"/>
    <w:rsid w:val="001D04B2"/>
    <w:rsid w:val="001D2FE9"/>
    <w:rsid w:val="001D3F19"/>
    <w:rsid w:val="001D4295"/>
    <w:rsid w:val="001D6FE8"/>
    <w:rsid w:val="001D789C"/>
    <w:rsid w:val="001F2D5F"/>
    <w:rsid w:val="00203150"/>
    <w:rsid w:val="00203C84"/>
    <w:rsid w:val="00204B90"/>
    <w:rsid w:val="00210638"/>
    <w:rsid w:val="00213D80"/>
    <w:rsid w:val="00221550"/>
    <w:rsid w:val="002273A3"/>
    <w:rsid w:val="0023116E"/>
    <w:rsid w:val="002349F4"/>
    <w:rsid w:val="0023576E"/>
    <w:rsid w:val="0025128B"/>
    <w:rsid w:val="002719CB"/>
    <w:rsid w:val="00285139"/>
    <w:rsid w:val="002867FE"/>
    <w:rsid w:val="00287B8F"/>
    <w:rsid w:val="00292687"/>
    <w:rsid w:val="002943B4"/>
    <w:rsid w:val="002A0517"/>
    <w:rsid w:val="002A687D"/>
    <w:rsid w:val="002B526A"/>
    <w:rsid w:val="002C3314"/>
    <w:rsid w:val="002F343C"/>
    <w:rsid w:val="002F3DCC"/>
    <w:rsid w:val="002F4EF0"/>
    <w:rsid w:val="002F68EA"/>
    <w:rsid w:val="002F6AB6"/>
    <w:rsid w:val="002F6CA5"/>
    <w:rsid w:val="00303AF0"/>
    <w:rsid w:val="00304814"/>
    <w:rsid w:val="00306109"/>
    <w:rsid w:val="00312F3E"/>
    <w:rsid w:val="00320472"/>
    <w:rsid w:val="003233C9"/>
    <w:rsid w:val="00324373"/>
    <w:rsid w:val="003256E2"/>
    <w:rsid w:val="003337D3"/>
    <w:rsid w:val="003402BB"/>
    <w:rsid w:val="003447EB"/>
    <w:rsid w:val="00344B09"/>
    <w:rsid w:val="00347AA4"/>
    <w:rsid w:val="003518D3"/>
    <w:rsid w:val="003559F8"/>
    <w:rsid w:val="00357737"/>
    <w:rsid w:val="003674C1"/>
    <w:rsid w:val="00374264"/>
    <w:rsid w:val="00376E1E"/>
    <w:rsid w:val="003906CB"/>
    <w:rsid w:val="003930DF"/>
    <w:rsid w:val="003A2D35"/>
    <w:rsid w:val="003B16FB"/>
    <w:rsid w:val="003C10AB"/>
    <w:rsid w:val="003D697C"/>
    <w:rsid w:val="003E0BD4"/>
    <w:rsid w:val="003E13D5"/>
    <w:rsid w:val="003E19F2"/>
    <w:rsid w:val="003E40D4"/>
    <w:rsid w:val="003E4CEA"/>
    <w:rsid w:val="003E702D"/>
    <w:rsid w:val="003E72A0"/>
    <w:rsid w:val="003F33AF"/>
    <w:rsid w:val="003F45F7"/>
    <w:rsid w:val="004110E2"/>
    <w:rsid w:val="00415116"/>
    <w:rsid w:val="00427419"/>
    <w:rsid w:val="00430C8B"/>
    <w:rsid w:val="00432557"/>
    <w:rsid w:val="00442F79"/>
    <w:rsid w:val="00450EE0"/>
    <w:rsid w:val="004565C4"/>
    <w:rsid w:val="00490472"/>
    <w:rsid w:val="00490FA0"/>
    <w:rsid w:val="00495BF8"/>
    <w:rsid w:val="004A2424"/>
    <w:rsid w:val="004A2D21"/>
    <w:rsid w:val="004B3979"/>
    <w:rsid w:val="004C33D3"/>
    <w:rsid w:val="004C362E"/>
    <w:rsid w:val="004C3759"/>
    <w:rsid w:val="004C6000"/>
    <w:rsid w:val="004C671B"/>
    <w:rsid w:val="004E69E4"/>
    <w:rsid w:val="004F0FC8"/>
    <w:rsid w:val="004F2A55"/>
    <w:rsid w:val="00500D72"/>
    <w:rsid w:val="0050408C"/>
    <w:rsid w:val="00506B17"/>
    <w:rsid w:val="00507013"/>
    <w:rsid w:val="00516BA7"/>
    <w:rsid w:val="00547713"/>
    <w:rsid w:val="00553E55"/>
    <w:rsid w:val="00557368"/>
    <w:rsid w:val="00567A82"/>
    <w:rsid w:val="00571BDA"/>
    <w:rsid w:val="00576C9A"/>
    <w:rsid w:val="00581AB9"/>
    <w:rsid w:val="00582822"/>
    <w:rsid w:val="00592821"/>
    <w:rsid w:val="005B3975"/>
    <w:rsid w:val="005B5064"/>
    <w:rsid w:val="005C13EF"/>
    <w:rsid w:val="005C4DA7"/>
    <w:rsid w:val="005D5704"/>
    <w:rsid w:val="005D58B3"/>
    <w:rsid w:val="005D7249"/>
    <w:rsid w:val="005E09ED"/>
    <w:rsid w:val="005E545D"/>
    <w:rsid w:val="005E5BF0"/>
    <w:rsid w:val="00600750"/>
    <w:rsid w:val="00604460"/>
    <w:rsid w:val="00612043"/>
    <w:rsid w:val="00626F18"/>
    <w:rsid w:val="006275AB"/>
    <w:rsid w:val="00631998"/>
    <w:rsid w:val="0063333A"/>
    <w:rsid w:val="00634F77"/>
    <w:rsid w:val="00637B4F"/>
    <w:rsid w:val="0064332D"/>
    <w:rsid w:val="006463F4"/>
    <w:rsid w:val="00646EAC"/>
    <w:rsid w:val="00651A7A"/>
    <w:rsid w:val="006529B3"/>
    <w:rsid w:val="006572CA"/>
    <w:rsid w:val="00661FF8"/>
    <w:rsid w:val="006729BF"/>
    <w:rsid w:val="006B470F"/>
    <w:rsid w:val="006C2CB1"/>
    <w:rsid w:val="006C3028"/>
    <w:rsid w:val="006D0578"/>
    <w:rsid w:val="006D5AFF"/>
    <w:rsid w:val="006D78C3"/>
    <w:rsid w:val="006E2ADB"/>
    <w:rsid w:val="006E6534"/>
    <w:rsid w:val="00717CAD"/>
    <w:rsid w:val="00726A9C"/>
    <w:rsid w:val="0073571F"/>
    <w:rsid w:val="00743A9C"/>
    <w:rsid w:val="00744595"/>
    <w:rsid w:val="00745E45"/>
    <w:rsid w:val="00746743"/>
    <w:rsid w:val="00757FC9"/>
    <w:rsid w:val="00777EF7"/>
    <w:rsid w:val="0078255E"/>
    <w:rsid w:val="007826D4"/>
    <w:rsid w:val="007867B7"/>
    <w:rsid w:val="00787C3D"/>
    <w:rsid w:val="00794A20"/>
    <w:rsid w:val="007A0214"/>
    <w:rsid w:val="007A3DDB"/>
    <w:rsid w:val="007C3B3F"/>
    <w:rsid w:val="007D2BE9"/>
    <w:rsid w:val="007D4FBA"/>
    <w:rsid w:val="007D6500"/>
    <w:rsid w:val="007E0359"/>
    <w:rsid w:val="007E04E7"/>
    <w:rsid w:val="007F1C20"/>
    <w:rsid w:val="007F7CA9"/>
    <w:rsid w:val="008047B0"/>
    <w:rsid w:val="00823061"/>
    <w:rsid w:val="00836BE0"/>
    <w:rsid w:val="0084631A"/>
    <w:rsid w:val="008511E6"/>
    <w:rsid w:val="008519AD"/>
    <w:rsid w:val="00853DD3"/>
    <w:rsid w:val="00877C62"/>
    <w:rsid w:val="008800BA"/>
    <w:rsid w:val="00886FE5"/>
    <w:rsid w:val="008A38DD"/>
    <w:rsid w:val="008A3C1A"/>
    <w:rsid w:val="008A49BA"/>
    <w:rsid w:val="008C62A7"/>
    <w:rsid w:val="008C645F"/>
    <w:rsid w:val="008D1C79"/>
    <w:rsid w:val="008D7EC9"/>
    <w:rsid w:val="008E38C1"/>
    <w:rsid w:val="008F3161"/>
    <w:rsid w:val="008F7A98"/>
    <w:rsid w:val="00901F63"/>
    <w:rsid w:val="00902128"/>
    <w:rsid w:val="00902806"/>
    <w:rsid w:val="009101F0"/>
    <w:rsid w:val="00921899"/>
    <w:rsid w:val="00922261"/>
    <w:rsid w:val="00924AB8"/>
    <w:rsid w:val="00934CEC"/>
    <w:rsid w:val="00946BF4"/>
    <w:rsid w:val="0094782D"/>
    <w:rsid w:val="00947834"/>
    <w:rsid w:val="009534C8"/>
    <w:rsid w:val="0095627C"/>
    <w:rsid w:val="00960574"/>
    <w:rsid w:val="00961E1D"/>
    <w:rsid w:val="0096366C"/>
    <w:rsid w:val="009641FF"/>
    <w:rsid w:val="009660FD"/>
    <w:rsid w:val="009678FA"/>
    <w:rsid w:val="00971442"/>
    <w:rsid w:val="009908F9"/>
    <w:rsid w:val="00990B43"/>
    <w:rsid w:val="009A3329"/>
    <w:rsid w:val="009A5031"/>
    <w:rsid w:val="009A57BD"/>
    <w:rsid w:val="009A65D7"/>
    <w:rsid w:val="009A7372"/>
    <w:rsid w:val="009B125F"/>
    <w:rsid w:val="009B6D98"/>
    <w:rsid w:val="009C0C60"/>
    <w:rsid w:val="009C3885"/>
    <w:rsid w:val="009C6C96"/>
    <w:rsid w:val="009C6DB5"/>
    <w:rsid w:val="009D02D6"/>
    <w:rsid w:val="009F37A7"/>
    <w:rsid w:val="00A01CFD"/>
    <w:rsid w:val="00A2592A"/>
    <w:rsid w:val="00A34C82"/>
    <w:rsid w:val="00A42933"/>
    <w:rsid w:val="00A4591A"/>
    <w:rsid w:val="00A52AE3"/>
    <w:rsid w:val="00A55403"/>
    <w:rsid w:val="00A55B96"/>
    <w:rsid w:val="00A60377"/>
    <w:rsid w:val="00A649F1"/>
    <w:rsid w:val="00A73B79"/>
    <w:rsid w:val="00A75E44"/>
    <w:rsid w:val="00A87404"/>
    <w:rsid w:val="00A87CD8"/>
    <w:rsid w:val="00A92021"/>
    <w:rsid w:val="00A94702"/>
    <w:rsid w:val="00A97808"/>
    <w:rsid w:val="00AA2A43"/>
    <w:rsid w:val="00AA38EF"/>
    <w:rsid w:val="00AA4112"/>
    <w:rsid w:val="00AA7ED8"/>
    <w:rsid w:val="00AB0787"/>
    <w:rsid w:val="00AB63ED"/>
    <w:rsid w:val="00AD0114"/>
    <w:rsid w:val="00AD55C4"/>
    <w:rsid w:val="00AE17EA"/>
    <w:rsid w:val="00AE1BBC"/>
    <w:rsid w:val="00AF0DA0"/>
    <w:rsid w:val="00AF110D"/>
    <w:rsid w:val="00B11546"/>
    <w:rsid w:val="00B16042"/>
    <w:rsid w:val="00B174C0"/>
    <w:rsid w:val="00B21407"/>
    <w:rsid w:val="00B235CE"/>
    <w:rsid w:val="00B35AFD"/>
    <w:rsid w:val="00B37BDA"/>
    <w:rsid w:val="00B46175"/>
    <w:rsid w:val="00B53827"/>
    <w:rsid w:val="00B56FB8"/>
    <w:rsid w:val="00B62409"/>
    <w:rsid w:val="00B62C49"/>
    <w:rsid w:val="00B6765E"/>
    <w:rsid w:val="00B732DF"/>
    <w:rsid w:val="00B73C76"/>
    <w:rsid w:val="00B9010E"/>
    <w:rsid w:val="00BA3FB3"/>
    <w:rsid w:val="00BA4C2C"/>
    <w:rsid w:val="00BA5F66"/>
    <w:rsid w:val="00BB0F28"/>
    <w:rsid w:val="00BC6360"/>
    <w:rsid w:val="00BE06D1"/>
    <w:rsid w:val="00BE55EC"/>
    <w:rsid w:val="00BE644A"/>
    <w:rsid w:val="00C00FB3"/>
    <w:rsid w:val="00C04536"/>
    <w:rsid w:val="00C06E51"/>
    <w:rsid w:val="00C1479A"/>
    <w:rsid w:val="00C16895"/>
    <w:rsid w:val="00C34A34"/>
    <w:rsid w:val="00C34DB6"/>
    <w:rsid w:val="00C4102F"/>
    <w:rsid w:val="00C50DB3"/>
    <w:rsid w:val="00C530EA"/>
    <w:rsid w:val="00C53B7F"/>
    <w:rsid w:val="00C7635F"/>
    <w:rsid w:val="00C7666D"/>
    <w:rsid w:val="00C869C7"/>
    <w:rsid w:val="00C941DB"/>
    <w:rsid w:val="00CA0A35"/>
    <w:rsid w:val="00CA4DFD"/>
    <w:rsid w:val="00CB2FBF"/>
    <w:rsid w:val="00CB3DA8"/>
    <w:rsid w:val="00CB3F5B"/>
    <w:rsid w:val="00CC202D"/>
    <w:rsid w:val="00CD17CB"/>
    <w:rsid w:val="00CD550F"/>
    <w:rsid w:val="00CF4F28"/>
    <w:rsid w:val="00CF7F55"/>
    <w:rsid w:val="00D03FD7"/>
    <w:rsid w:val="00D06184"/>
    <w:rsid w:val="00D3242D"/>
    <w:rsid w:val="00D33458"/>
    <w:rsid w:val="00D33D66"/>
    <w:rsid w:val="00D33F55"/>
    <w:rsid w:val="00D36E33"/>
    <w:rsid w:val="00D4006B"/>
    <w:rsid w:val="00D43829"/>
    <w:rsid w:val="00D51F04"/>
    <w:rsid w:val="00D544D5"/>
    <w:rsid w:val="00D567C0"/>
    <w:rsid w:val="00D665DD"/>
    <w:rsid w:val="00D80567"/>
    <w:rsid w:val="00D84C34"/>
    <w:rsid w:val="00DA24C0"/>
    <w:rsid w:val="00DA41C6"/>
    <w:rsid w:val="00DA4E6C"/>
    <w:rsid w:val="00DB3D46"/>
    <w:rsid w:val="00DC2B09"/>
    <w:rsid w:val="00DC3FD1"/>
    <w:rsid w:val="00DC753A"/>
    <w:rsid w:val="00DD7496"/>
    <w:rsid w:val="00DE7124"/>
    <w:rsid w:val="00DE798E"/>
    <w:rsid w:val="00DF2A7B"/>
    <w:rsid w:val="00DF39F4"/>
    <w:rsid w:val="00DF7CCC"/>
    <w:rsid w:val="00E024A0"/>
    <w:rsid w:val="00E02935"/>
    <w:rsid w:val="00E06868"/>
    <w:rsid w:val="00E152D9"/>
    <w:rsid w:val="00E2440F"/>
    <w:rsid w:val="00E3378A"/>
    <w:rsid w:val="00E34F30"/>
    <w:rsid w:val="00E35B63"/>
    <w:rsid w:val="00E473AD"/>
    <w:rsid w:val="00E61928"/>
    <w:rsid w:val="00E63402"/>
    <w:rsid w:val="00E64988"/>
    <w:rsid w:val="00E64C45"/>
    <w:rsid w:val="00E6646F"/>
    <w:rsid w:val="00E70211"/>
    <w:rsid w:val="00E87239"/>
    <w:rsid w:val="00E92B9E"/>
    <w:rsid w:val="00E965CC"/>
    <w:rsid w:val="00E97F57"/>
    <w:rsid w:val="00EA1D88"/>
    <w:rsid w:val="00EA5309"/>
    <w:rsid w:val="00EB667E"/>
    <w:rsid w:val="00EC07FF"/>
    <w:rsid w:val="00EC692C"/>
    <w:rsid w:val="00ED2B1F"/>
    <w:rsid w:val="00EE246C"/>
    <w:rsid w:val="00EE7D94"/>
    <w:rsid w:val="00EF1FE6"/>
    <w:rsid w:val="00EF3228"/>
    <w:rsid w:val="00F03219"/>
    <w:rsid w:val="00F05082"/>
    <w:rsid w:val="00F057DB"/>
    <w:rsid w:val="00F16C58"/>
    <w:rsid w:val="00F22D86"/>
    <w:rsid w:val="00F261F4"/>
    <w:rsid w:val="00F2684C"/>
    <w:rsid w:val="00F40B3F"/>
    <w:rsid w:val="00F41CD7"/>
    <w:rsid w:val="00F43945"/>
    <w:rsid w:val="00F47158"/>
    <w:rsid w:val="00F62DEE"/>
    <w:rsid w:val="00F65F6C"/>
    <w:rsid w:val="00F67A65"/>
    <w:rsid w:val="00F745C8"/>
    <w:rsid w:val="00F84D21"/>
    <w:rsid w:val="00F91D3B"/>
    <w:rsid w:val="00F944DB"/>
    <w:rsid w:val="00F95C95"/>
    <w:rsid w:val="00FA5F66"/>
    <w:rsid w:val="00FB2505"/>
    <w:rsid w:val="00FB5380"/>
    <w:rsid w:val="00FB6A60"/>
    <w:rsid w:val="00FC01D8"/>
    <w:rsid w:val="00FC08FC"/>
    <w:rsid w:val="00FC1BA0"/>
    <w:rsid w:val="00FC4211"/>
    <w:rsid w:val="00FE43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1C0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47834"/>
    <w:pPr>
      <w:spacing w:before="100" w:beforeAutospacing="1" w:after="100" w:afterAutospacing="1"/>
    </w:pPr>
    <w:rPr>
      <w:rFonts w:ascii="Times New Roman" w:eastAsia="Times New Roman" w:hAnsi="Times New Roman" w:cs="Times New Roman"/>
      <w:lang w:eastAsia="fr-FR"/>
    </w:rPr>
  </w:style>
  <w:style w:type="paragraph" w:styleId="En-tte">
    <w:name w:val="header"/>
    <w:basedOn w:val="Normal"/>
    <w:link w:val="En-tteCar"/>
    <w:uiPriority w:val="99"/>
    <w:unhideWhenUsed/>
    <w:rsid w:val="00646EAC"/>
    <w:pPr>
      <w:tabs>
        <w:tab w:val="center" w:pos="4536"/>
        <w:tab w:val="right" w:pos="9072"/>
      </w:tabs>
    </w:pPr>
  </w:style>
  <w:style w:type="character" w:customStyle="1" w:styleId="En-tteCar">
    <w:name w:val="En-tête Car"/>
    <w:basedOn w:val="Policepardfaut"/>
    <w:link w:val="En-tte"/>
    <w:uiPriority w:val="99"/>
    <w:rsid w:val="00646EAC"/>
  </w:style>
  <w:style w:type="paragraph" w:styleId="Pieddepage">
    <w:name w:val="footer"/>
    <w:basedOn w:val="Normal"/>
    <w:link w:val="PieddepageCar"/>
    <w:uiPriority w:val="99"/>
    <w:unhideWhenUsed/>
    <w:rsid w:val="00646EAC"/>
    <w:pPr>
      <w:tabs>
        <w:tab w:val="center" w:pos="4536"/>
        <w:tab w:val="right" w:pos="9072"/>
      </w:tabs>
    </w:pPr>
  </w:style>
  <w:style w:type="character" w:customStyle="1" w:styleId="PieddepageCar">
    <w:name w:val="Pied de page Car"/>
    <w:basedOn w:val="Policepardfaut"/>
    <w:link w:val="Pieddepage"/>
    <w:uiPriority w:val="99"/>
    <w:rsid w:val="00646EAC"/>
  </w:style>
  <w:style w:type="paragraph" w:customStyle="1" w:styleId="Pa9">
    <w:name w:val="Pa9"/>
    <w:basedOn w:val="Normal"/>
    <w:next w:val="Normal"/>
    <w:uiPriority w:val="99"/>
    <w:rsid w:val="00AE17EA"/>
    <w:pPr>
      <w:autoSpaceDE w:val="0"/>
      <w:autoSpaceDN w:val="0"/>
      <w:adjustRightInd w:val="0"/>
      <w:spacing w:line="301" w:lineRule="atLeast"/>
    </w:pPr>
    <w:rPr>
      <w:rFonts w:ascii="HelveticaNeueLT Std Med" w:eastAsia="Times New Roman" w:hAnsi="HelveticaNeueLT Std Med" w:cs="Times New Roman"/>
      <w:lang w:eastAsia="fr-FR"/>
    </w:rPr>
  </w:style>
  <w:style w:type="paragraph" w:styleId="Paragraphedeliste">
    <w:name w:val="List Paragraph"/>
    <w:basedOn w:val="Normal"/>
    <w:link w:val="ParagraphedelisteCar"/>
    <w:uiPriority w:val="34"/>
    <w:qFormat/>
    <w:rsid w:val="005E09ED"/>
    <w:pPr>
      <w:ind w:left="720"/>
      <w:contextualSpacing/>
    </w:pPr>
  </w:style>
  <w:style w:type="character" w:styleId="Marquedecommentaire">
    <w:name w:val="annotation reference"/>
    <w:basedOn w:val="Policepardfaut"/>
    <w:uiPriority w:val="99"/>
    <w:semiHidden/>
    <w:unhideWhenUsed/>
    <w:rsid w:val="00B37BDA"/>
    <w:rPr>
      <w:sz w:val="16"/>
      <w:szCs w:val="16"/>
    </w:rPr>
  </w:style>
  <w:style w:type="paragraph" w:styleId="Commentaire">
    <w:name w:val="annotation text"/>
    <w:basedOn w:val="Normal"/>
    <w:link w:val="CommentaireCar"/>
    <w:uiPriority w:val="99"/>
    <w:semiHidden/>
    <w:unhideWhenUsed/>
    <w:rsid w:val="00B37BDA"/>
    <w:rPr>
      <w:sz w:val="20"/>
      <w:szCs w:val="20"/>
    </w:rPr>
  </w:style>
  <w:style w:type="character" w:customStyle="1" w:styleId="CommentaireCar">
    <w:name w:val="Commentaire Car"/>
    <w:basedOn w:val="Policepardfaut"/>
    <w:link w:val="Commentaire"/>
    <w:uiPriority w:val="99"/>
    <w:semiHidden/>
    <w:rsid w:val="00B37BDA"/>
    <w:rPr>
      <w:sz w:val="20"/>
      <w:szCs w:val="20"/>
    </w:rPr>
  </w:style>
  <w:style w:type="paragraph" w:styleId="Objetducommentaire">
    <w:name w:val="annotation subject"/>
    <w:basedOn w:val="Commentaire"/>
    <w:next w:val="Commentaire"/>
    <w:link w:val="ObjetducommentaireCar"/>
    <w:uiPriority w:val="99"/>
    <w:semiHidden/>
    <w:unhideWhenUsed/>
    <w:rsid w:val="00B37BDA"/>
    <w:rPr>
      <w:b/>
      <w:bCs/>
    </w:rPr>
  </w:style>
  <w:style w:type="character" w:customStyle="1" w:styleId="ObjetducommentaireCar">
    <w:name w:val="Objet du commentaire Car"/>
    <w:basedOn w:val="CommentaireCar"/>
    <w:link w:val="Objetducommentaire"/>
    <w:uiPriority w:val="99"/>
    <w:semiHidden/>
    <w:rsid w:val="00B37BDA"/>
    <w:rPr>
      <w:b/>
      <w:bCs/>
      <w:sz w:val="20"/>
      <w:szCs w:val="20"/>
    </w:rPr>
  </w:style>
  <w:style w:type="paragraph" w:styleId="Textedebulles">
    <w:name w:val="Balloon Text"/>
    <w:basedOn w:val="Normal"/>
    <w:link w:val="TextedebullesCar"/>
    <w:uiPriority w:val="99"/>
    <w:semiHidden/>
    <w:unhideWhenUsed/>
    <w:rsid w:val="00B37BDA"/>
    <w:rPr>
      <w:rFonts w:ascii="Tahoma" w:hAnsi="Tahoma" w:cs="Tahoma"/>
      <w:sz w:val="16"/>
      <w:szCs w:val="16"/>
    </w:rPr>
  </w:style>
  <w:style w:type="character" w:customStyle="1" w:styleId="TextedebullesCar">
    <w:name w:val="Texte de bulles Car"/>
    <w:basedOn w:val="Policepardfaut"/>
    <w:link w:val="Textedebulles"/>
    <w:uiPriority w:val="99"/>
    <w:semiHidden/>
    <w:rsid w:val="00B37BDA"/>
    <w:rPr>
      <w:rFonts w:ascii="Tahoma" w:hAnsi="Tahoma" w:cs="Tahoma"/>
      <w:sz w:val="16"/>
      <w:szCs w:val="16"/>
    </w:rPr>
  </w:style>
  <w:style w:type="character" w:styleId="Lienhypertexte">
    <w:name w:val="Hyperlink"/>
    <w:basedOn w:val="Policepardfaut"/>
    <w:uiPriority w:val="99"/>
    <w:unhideWhenUsed/>
    <w:rsid w:val="003D697C"/>
    <w:rPr>
      <w:color w:val="0563C1" w:themeColor="hyperlink"/>
      <w:u w:val="single"/>
    </w:rPr>
  </w:style>
  <w:style w:type="paragraph" w:styleId="Notedebasdepage">
    <w:name w:val="footnote text"/>
    <w:basedOn w:val="Normal"/>
    <w:link w:val="NotedebasdepageCar"/>
    <w:uiPriority w:val="99"/>
    <w:semiHidden/>
    <w:unhideWhenUsed/>
    <w:rsid w:val="00A75E44"/>
    <w:rPr>
      <w:sz w:val="20"/>
      <w:szCs w:val="20"/>
    </w:rPr>
  </w:style>
  <w:style w:type="character" w:customStyle="1" w:styleId="NotedebasdepageCar">
    <w:name w:val="Note de bas de page Car"/>
    <w:basedOn w:val="Policepardfaut"/>
    <w:link w:val="Notedebasdepage"/>
    <w:uiPriority w:val="99"/>
    <w:semiHidden/>
    <w:rsid w:val="00A75E44"/>
    <w:rPr>
      <w:sz w:val="20"/>
      <w:szCs w:val="20"/>
    </w:rPr>
  </w:style>
  <w:style w:type="character" w:styleId="Appelnotedebasdep">
    <w:name w:val="footnote reference"/>
    <w:basedOn w:val="Policepardfaut"/>
    <w:uiPriority w:val="99"/>
    <w:semiHidden/>
    <w:unhideWhenUsed/>
    <w:rsid w:val="00A75E44"/>
    <w:rPr>
      <w:vertAlign w:val="superscript"/>
    </w:rPr>
  </w:style>
  <w:style w:type="paragraph" w:customStyle="1" w:styleId="Default">
    <w:name w:val="Default"/>
    <w:basedOn w:val="Normal"/>
    <w:rsid w:val="008F3161"/>
    <w:pPr>
      <w:autoSpaceDE w:val="0"/>
      <w:autoSpaceDN w:val="0"/>
    </w:pPr>
    <w:rPr>
      <w:rFonts w:ascii="Arial" w:hAnsi="Arial" w:cs="Arial"/>
      <w:color w:val="000000"/>
      <w:lang w:eastAsia="fr-FR"/>
    </w:rPr>
  </w:style>
  <w:style w:type="character" w:styleId="Lienhypertextesuivivisit">
    <w:name w:val="FollowedHyperlink"/>
    <w:basedOn w:val="Policepardfaut"/>
    <w:uiPriority w:val="99"/>
    <w:semiHidden/>
    <w:unhideWhenUsed/>
    <w:rsid w:val="006275AB"/>
    <w:rPr>
      <w:color w:val="954F72" w:themeColor="followedHyperlink"/>
      <w:u w:val="single"/>
    </w:rPr>
  </w:style>
  <w:style w:type="table" w:styleId="Grilledutableau">
    <w:name w:val="Table Grid"/>
    <w:basedOn w:val="TableauNormal"/>
    <w:uiPriority w:val="39"/>
    <w:rsid w:val="00CF4F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HTML">
    <w:name w:val="HTML Preformatted"/>
    <w:basedOn w:val="Normal"/>
    <w:link w:val="PrformatHTMLCar"/>
    <w:unhideWhenUsed/>
    <w:rsid w:val="007E0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rsid w:val="007E04E7"/>
    <w:rPr>
      <w:rFonts w:ascii="Courier New" w:eastAsia="Times New Roman" w:hAnsi="Courier New" w:cs="Courier New"/>
      <w:sz w:val="20"/>
      <w:szCs w:val="20"/>
      <w:lang w:eastAsia="fr-FR"/>
    </w:rPr>
  </w:style>
  <w:style w:type="character" w:styleId="lev">
    <w:name w:val="Strong"/>
    <w:basedOn w:val="Policepardfaut"/>
    <w:uiPriority w:val="22"/>
    <w:qFormat/>
    <w:rsid w:val="00777EF7"/>
    <w:rPr>
      <w:b/>
      <w:bCs/>
    </w:rPr>
  </w:style>
  <w:style w:type="character" w:customStyle="1" w:styleId="ParagraphedelisteCar">
    <w:name w:val="Paragraphe de liste Car"/>
    <w:link w:val="Paragraphedeliste"/>
    <w:uiPriority w:val="34"/>
    <w:locked/>
    <w:rsid w:val="007F1C20"/>
  </w:style>
  <w:style w:type="paragraph" w:customStyle="1" w:styleId="Pa3">
    <w:name w:val="Pa3"/>
    <w:basedOn w:val="Normal"/>
    <w:next w:val="Normal"/>
    <w:uiPriority w:val="99"/>
    <w:rsid w:val="00553E55"/>
    <w:pPr>
      <w:autoSpaceDE w:val="0"/>
      <w:autoSpaceDN w:val="0"/>
      <w:adjustRightInd w:val="0"/>
      <w:spacing w:line="241" w:lineRule="atLeast"/>
    </w:pPr>
    <w:rPr>
      <w:rFonts w:ascii="Arial" w:eastAsia="Calibri" w:hAnsi="Arial" w:cs="Arial"/>
      <w:lang w:eastAsia="fr-FR"/>
    </w:rPr>
  </w:style>
  <w:style w:type="character" w:customStyle="1" w:styleId="A7">
    <w:name w:val="A7"/>
    <w:uiPriority w:val="99"/>
    <w:rsid w:val="00553E55"/>
    <w:rPr>
      <w:color w:val="18478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47834"/>
    <w:pPr>
      <w:spacing w:before="100" w:beforeAutospacing="1" w:after="100" w:afterAutospacing="1"/>
    </w:pPr>
    <w:rPr>
      <w:rFonts w:ascii="Times New Roman" w:eastAsia="Times New Roman" w:hAnsi="Times New Roman" w:cs="Times New Roman"/>
      <w:lang w:eastAsia="fr-FR"/>
    </w:rPr>
  </w:style>
  <w:style w:type="paragraph" w:styleId="En-tte">
    <w:name w:val="header"/>
    <w:basedOn w:val="Normal"/>
    <w:link w:val="En-tteCar"/>
    <w:uiPriority w:val="99"/>
    <w:unhideWhenUsed/>
    <w:rsid w:val="00646EAC"/>
    <w:pPr>
      <w:tabs>
        <w:tab w:val="center" w:pos="4536"/>
        <w:tab w:val="right" w:pos="9072"/>
      </w:tabs>
    </w:pPr>
  </w:style>
  <w:style w:type="character" w:customStyle="1" w:styleId="En-tteCar">
    <w:name w:val="En-tête Car"/>
    <w:basedOn w:val="Policepardfaut"/>
    <w:link w:val="En-tte"/>
    <w:uiPriority w:val="99"/>
    <w:rsid w:val="00646EAC"/>
  </w:style>
  <w:style w:type="paragraph" w:styleId="Pieddepage">
    <w:name w:val="footer"/>
    <w:basedOn w:val="Normal"/>
    <w:link w:val="PieddepageCar"/>
    <w:uiPriority w:val="99"/>
    <w:unhideWhenUsed/>
    <w:rsid w:val="00646EAC"/>
    <w:pPr>
      <w:tabs>
        <w:tab w:val="center" w:pos="4536"/>
        <w:tab w:val="right" w:pos="9072"/>
      </w:tabs>
    </w:pPr>
  </w:style>
  <w:style w:type="character" w:customStyle="1" w:styleId="PieddepageCar">
    <w:name w:val="Pied de page Car"/>
    <w:basedOn w:val="Policepardfaut"/>
    <w:link w:val="Pieddepage"/>
    <w:uiPriority w:val="99"/>
    <w:rsid w:val="00646EAC"/>
  </w:style>
  <w:style w:type="paragraph" w:customStyle="1" w:styleId="Pa9">
    <w:name w:val="Pa9"/>
    <w:basedOn w:val="Normal"/>
    <w:next w:val="Normal"/>
    <w:uiPriority w:val="99"/>
    <w:rsid w:val="00AE17EA"/>
    <w:pPr>
      <w:autoSpaceDE w:val="0"/>
      <w:autoSpaceDN w:val="0"/>
      <w:adjustRightInd w:val="0"/>
      <w:spacing w:line="301" w:lineRule="atLeast"/>
    </w:pPr>
    <w:rPr>
      <w:rFonts w:ascii="HelveticaNeueLT Std Med" w:eastAsia="Times New Roman" w:hAnsi="HelveticaNeueLT Std Med" w:cs="Times New Roman"/>
      <w:lang w:eastAsia="fr-FR"/>
    </w:rPr>
  </w:style>
  <w:style w:type="paragraph" w:styleId="Paragraphedeliste">
    <w:name w:val="List Paragraph"/>
    <w:basedOn w:val="Normal"/>
    <w:link w:val="ParagraphedelisteCar"/>
    <w:uiPriority w:val="34"/>
    <w:qFormat/>
    <w:rsid w:val="005E09ED"/>
    <w:pPr>
      <w:ind w:left="720"/>
      <w:contextualSpacing/>
    </w:pPr>
  </w:style>
  <w:style w:type="character" w:styleId="Marquedecommentaire">
    <w:name w:val="annotation reference"/>
    <w:basedOn w:val="Policepardfaut"/>
    <w:uiPriority w:val="99"/>
    <w:semiHidden/>
    <w:unhideWhenUsed/>
    <w:rsid w:val="00B37BDA"/>
    <w:rPr>
      <w:sz w:val="16"/>
      <w:szCs w:val="16"/>
    </w:rPr>
  </w:style>
  <w:style w:type="paragraph" w:styleId="Commentaire">
    <w:name w:val="annotation text"/>
    <w:basedOn w:val="Normal"/>
    <w:link w:val="CommentaireCar"/>
    <w:uiPriority w:val="99"/>
    <w:semiHidden/>
    <w:unhideWhenUsed/>
    <w:rsid w:val="00B37BDA"/>
    <w:rPr>
      <w:sz w:val="20"/>
      <w:szCs w:val="20"/>
    </w:rPr>
  </w:style>
  <w:style w:type="character" w:customStyle="1" w:styleId="CommentaireCar">
    <w:name w:val="Commentaire Car"/>
    <w:basedOn w:val="Policepardfaut"/>
    <w:link w:val="Commentaire"/>
    <w:uiPriority w:val="99"/>
    <w:semiHidden/>
    <w:rsid w:val="00B37BDA"/>
    <w:rPr>
      <w:sz w:val="20"/>
      <w:szCs w:val="20"/>
    </w:rPr>
  </w:style>
  <w:style w:type="paragraph" w:styleId="Objetducommentaire">
    <w:name w:val="annotation subject"/>
    <w:basedOn w:val="Commentaire"/>
    <w:next w:val="Commentaire"/>
    <w:link w:val="ObjetducommentaireCar"/>
    <w:uiPriority w:val="99"/>
    <w:semiHidden/>
    <w:unhideWhenUsed/>
    <w:rsid w:val="00B37BDA"/>
    <w:rPr>
      <w:b/>
      <w:bCs/>
    </w:rPr>
  </w:style>
  <w:style w:type="character" w:customStyle="1" w:styleId="ObjetducommentaireCar">
    <w:name w:val="Objet du commentaire Car"/>
    <w:basedOn w:val="CommentaireCar"/>
    <w:link w:val="Objetducommentaire"/>
    <w:uiPriority w:val="99"/>
    <w:semiHidden/>
    <w:rsid w:val="00B37BDA"/>
    <w:rPr>
      <w:b/>
      <w:bCs/>
      <w:sz w:val="20"/>
      <w:szCs w:val="20"/>
    </w:rPr>
  </w:style>
  <w:style w:type="paragraph" w:styleId="Textedebulles">
    <w:name w:val="Balloon Text"/>
    <w:basedOn w:val="Normal"/>
    <w:link w:val="TextedebullesCar"/>
    <w:uiPriority w:val="99"/>
    <w:semiHidden/>
    <w:unhideWhenUsed/>
    <w:rsid w:val="00B37BDA"/>
    <w:rPr>
      <w:rFonts w:ascii="Tahoma" w:hAnsi="Tahoma" w:cs="Tahoma"/>
      <w:sz w:val="16"/>
      <w:szCs w:val="16"/>
    </w:rPr>
  </w:style>
  <w:style w:type="character" w:customStyle="1" w:styleId="TextedebullesCar">
    <w:name w:val="Texte de bulles Car"/>
    <w:basedOn w:val="Policepardfaut"/>
    <w:link w:val="Textedebulles"/>
    <w:uiPriority w:val="99"/>
    <w:semiHidden/>
    <w:rsid w:val="00B37BDA"/>
    <w:rPr>
      <w:rFonts w:ascii="Tahoma" w:hAnsi="Tahoma" w:cs="Tahoma"/>
      <w:sz w:val="16"/>
      <w:szCs w:val="16"/>
    </w:rPr>
  </w:style>
  <w:style w:type="character" w:styleId="Lienhypertexte">
    <w:name w:val="Hyperlink"/>
    <w:basedOn w:val="Policepardfaut"/>
    <w:uiPriority w:val="99"/>
    <w:unhideWhenUsed/>
    <w:rsid w:val="003D697C"/>
    <w:rPr>
      <w:color w:val="0563C1" w:themeColor="hyperlink"/>
      <w:u w:val="single"/>
    </w:rPr>
  </w:style>
  <w:style w:type="paragraph" w:styleId="Notedebasdepage">
    <w:name w:val="footnote text"/>
    <w:basedOn w:val="Normal"/>
    <w:link w:val="NotedebasdepageCar"/>
    <w:uiPriority w:val="99"/>
    <w:semiHidden/>
    <w:unhideWhenUsed/>
    <w:rsid w:val="00A75E44"/>
    <w:rPr>
      <w:sz w:val="20"/>
      <w:szCs w:val="20"/>
    </w:rPr>
  </w:style>
  <w:style w:type="character" w:customStyle="1" w:styleId="NotedebasdepageCar">
    <w:name w:val="Note de bas de page Car"/>
    <w:basedOn w:val="Policepardfaut"/>
    <w:link w:val="Notedebasdepage"/>
    <w:uiPriority w:val="99"/>
    <w:semiHidden/>
    <w:rsid w:val="00A75E44"/>
    <w:rPr>
      <w:sz w:val="20"/>
      <w:szCs w:val="20"/>
    </w:rPr>
  </w:style>
  <w:style w:type="character" w:styleId="Appelnotedebasdep">
    <w:name w:val="footnote reference"/>
    <w:basedOn w:val="Policepardfaut"/>
    <w:uiPriority w:val="99"/>
    <w:semiHidden/>
    <w:unhideWhenUsed/>
    <w:rsid w:val="00A75E44"/>
    <w:rPr>
      <w:vertAlign w:val="superscript"/>
    </w:rPr>
  </w:style>
  <w:style w:type="paragraph" w:customStyle="1" w:styleId="Default">
    <w:name w:val="Default"/>
    <w:basedOn w:val="Normal"/>
    <w:rsid w:val="008F3161"/>
    <w:pPr>
      <w:autoSpaceDE w:val="0"/>
      <w:autoSpaceDN w:val="0"/>
    </w:pPr>
    <w:rPr>
      <w:rFonts w:ascii="Arial" w:hAnsi="Arial" w:cs="Arial"/>
      <w:color w:val="000000"/>
      <w:lang w:eastAsia="fr-FR"/>
    </w:rPr>
  </w:style>
  <w:style w:type="character" w:styleId="Lienhypertextesuivivisit">
    <w:name w:val="FollowedHyperlink"/>
    <w:basedOn w:val="Policepardfaut"/>
    <w:uiPriority w:val="99"/>
    <w:semiHidden/>
    <w:unhideWhenUsed/>
    <w:rsid w:val="006275AB"/>
    <w:rPr>
      <w:color w:val="954F72" w:themeColor="followedHyperlink"/>
      <w:u w:val="single"/>
    </w:rPr>
  </w:style>
  <w:style w:type="table" w:styleId="Grilledutableau">
    <w:name w:val="Table Grid"/>
    <w:basedOn w:val="TableauNormal"/>
    <w:uiPriority w:val="39"/>
    <w:rsid w:val="00CF4F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HTML">
    <w:name w:val="HTML Preformatted"/>
    <w:basedOn w:val="Normal"/>
    <w:link w:val="PrformatHTMLCar"/>
    <w:unhideWhenUsed/>
    <w:rsid w:val="007E0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rsid w:val="007E04E7"/>
    <w:rPr>
      <w:rFonts w:ascii="Courier New" w:eastAsia="Times New Roman" w:hAnsi="Courier New" w:cs="Courier New"/>
      <w:sz w:val="20"/>
      <w:szCs w:val="20"/>
      <w:lang w:eastAsia="fr-FR"/>
    </w:rPr>
  </w:style>
  <w:style w:type="character" w:styleId="lev">
    <w:name w:val="Strong"/>
    <w:basedOn w:val="Policepardfaut"/>
    <w:uiPriority w:val="22"/>
    <w:qFormat/>
    <w:rsid w:val="00777EF7"/>
    <w:rPr>
      <w:b/>
      <w:bCs/>
    </w:rPr>
  </w:style>
  <w:style w:type="character" w:customStyle="1" w:styleId="ParagraphedelisteCar">
    <w:name w:val="Paragraphe de liste Car"/>
    <w:link w:val="Paragraphedeliste"/>
    <w:uiPriority w:val="34"/>
    <w:locked/>
    <w:rsid w:val="007F1C20"/>
  </w:style>
  <w:style w:type="paragraph" w:customStyle="1" w:styleId="Pa3">
    <w:name w:val="Pa3"/>
    <w:basedOn w:val="Normal"/>
    <w:next w:val="Normal"/>
    <w:uiPriority w:val="99"/>
    <w:rsid w:val="00553E55"/>
    <w:pPr>
      <w:autoSpaceDE w:val="0"/>
      <w:autoSpaceDN w:val="0"/>
      <w:adjustRightInd w:val="0"/>
      <w:spacing w:line="241" w:lineRule="atLeast"/>
    </w:pPr>
    <w:rPr>
      <w:rFonts w:ascii="Arial" w:eastAsia="Calibri" w:hAnsi="Arial" w:cs="Arial"/>
      <w:lang w:eastAsia="fr-FR"/>
    </w:rPr>
  </w:style>
  <w:style w:type="character" w:customStyle="1" w:styleId="A7">
    <w:name w:val="A7"/>
    <w:uiPriority w:val="99"/>
    <w:rsid w:val="00553E55"/>
    <w:rPr>
      <w:color w:val="18478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5132">
      <w:bodyDiv w:val="1"/>
      <w:marLeft w:val="0"/>
      <w:marRight w:val="0"/>
      <w:marTop w:val="0"/>
      <w:marBottom w:val="0"/>
      <w:divBdr>
        <w:top w:val="none" w:sz="0" w:space="0" w:color="auto"/>
        <w:left w:val="none" w:sz="0" w:space="0" w:color="auto"/>
        <w:bottom w:val="none" w:sz="0" w:space="0" w:color="auto"/>
        <w:right w:val="none" w:sz="0" w:space="0" w:color="auto"/>
      </w:divBdr>
    </w:div>
    <w:div w:id="119500631">
      <w:bodyDiv w:val="1"/>
      <w:marLeft w:val="0"/>
      <w:marRight w:val="0"/>
      <w:marTop w:val="0"/>
      <w:marBottom w:val="0"/>
      <w:divBdr>
        <w:top w:val="none" w:sz="0" w:space="0" w:color="auto"/>
        <w:left w:val="none" w:sz="0" w:space="0" w:color="auto"/>
        <w:bottom w:val="none" w:sz="0" w:space="0" w:color="auto"/>
        <w:right w:val="none" w:sz="0" w:space="0" w:color="auto"/>
      </w:divBdr>
      <w:divsChild>
        <w:div w:id="1524517263">
          <w:marLeft w:val="0"/>
          <w:marRight w:val="0"/>
          <w:marTop w:val="0"/>
          <w:marBottom w:val="0"/>
          <w:divBdr>
            <w:top w:val="none" w:sz="0" w:space="0" w:color="auto"/>
            <w:left w:val="none" w:sz="0" w:space="0" w:color="auto"/>
            <w:bottom w:val="none" w:sz="0" w:space="0" w:color="auto"/>
            <w:right w:val="none" w:sz="0" w:space="0" w:color="auto"/>
          </w:divBdr>
          <w:divsChild>
            <w:div w:id="1549874359">
              <w:marLeft w:val="0"/>
              <w:marRight w:val="0"/>
              <w:marTop w:val="0"/>
              <w:marBottom w:val="0"/>
              <w:divBdr>
                <w:top w:val="none" w:sz="0" w:space="0" w:color="auto"/>
                <w:left w:val="none" w:sz="0" w:space="0" w:color="auto"/>
                <w:bottom w:val="none" w:sz="0" w:space="0" w:color="auto"/>
                <w:right w:val="none" w:sz="0" w:space="0" w:color="auto"/>
              </w:divBdr>
              <w:divsChild>
                <w:div w:id="1561479796">
                  <w:marLeft w:val="0"/>
                  <w:marRight w:val="0"/>
                  <w:marTop w:val="0"/>
                  <w:marBottom w:val="0"/>
                  <w:divBdr>
                    <w:top w:val="none" w:sz="0" w:space="0" w:color="auto"/>
                    <w:left w:val="none" w:sz="0" w:space="0" w:color="auto"/>
                    <w:bottom w:val="none" w:sz="0" w:space="0" w:color="auto"/>
                    <w:right w:val="none" w:sz="0" w:space="0" w:color="auto"/>
                  </w:divBdr>
                  <w:divsChild>
                    <w:div w:id="651637509">
                      <w:marLeft w:val="-225"/>
                      <w:marRight w:val="-225"/>
                      <w:marTop w:val="0"/>
                      <w:marBottom w:val="0"/>
                      <w:divBdr>
                        <w:top w:val="none" w:sz="0" w:space="0" w:color="auto"/>
                        <w:left w:val="none" w:sz="0" w:space="0" w:color="auto"/>
                        <w:bottom w:val="none" w:sz="0" w:space="0" w:color="auto"/>
                        <w:right w:val="none" w:sz="0" w:space="0" w:color="auto"/>
                      </w:divBdr>
                      <w:divsChild>
                        <w:div w:id="952249858">
                          <w:marLeft w:val="0"/>
                          <w:marRight w:val="0"/>
                          <w:marTop w:val="0"/>
                          <w:marBottom w:val="0"/>
                          <w:divBdr>
                            <w:top w:val="none" w:sz="0" w:space="0" w:color="auto"/>
                            <w:left w:val="none" w:sz="0" w:space="0" w:color="auto"/>
                            <w:bottom w:val="none" w:sz="0" w:space="0" w:color="auto"/>
                            <w:right w:val="none" w:sz="0" w:space="0" w:color="auto"/>
                          </w:divBdr>
                          <w:divsChild>
                            <w:div w:id="1414355622">
                              <w:marLeft w:val="0"/>
                              <w:marRight w:val="0"/>
                              <w:marTop w:val="0"/>
                              <w:marBottom w:val="0"/>
                              <w:divBdr>
                                <w:top w:val="none" w:sz="0" w:space="0" w:color="auto"/>
                                <w:left w:val="none" w:sz="0" w:space="0" w:color="auto"/>
                                <w:bottom w:val="none" w:sz="0" w:space="0" w:color="auto"/>
                                <w:right w:val="none" w:sz="0" w:space="0" w:color="auto"/>
                              </w:divBdr>
                              <w:divsChild>
                                <w:div w:id="609243607">
                                  <w:marLeft w:val="0"/>
                                  <w:marRight w:val="0"/>
                                  <w:marTop w:val="0"/>
                                  <w:marBottom w:val="0"/>
                                  <w:divBdr>
                                    <w:top w:val="none" w:sz="0" w:space="0" w:color="auto"/>
                                    <w:left w:val="none" w:sz="0" w:space="0" w:color="auto"/>
                                    <w:bottom w:val="none" w:sz="0" w:space="0" w:color="auto"/>
                                    <w:right w:val="none" w:sz="0" w:space="0" w:color="auto"/>
                                  </w:divBdr>
                                  <w:divsChild>
                                    <w:div w:id="1079711019">
                                      <w:marLeft w:val="0"/>
                                      <w:marRight w:val="0"/>
                                      <w:marTop w:val="0"/>
                                      <w:marBottom w:val="0"/>
                                      <w:divBdr>
                                        <w:top w:val="none" w:sz="0" w:space="0" w:color="auto"/>
                                        <w:left w:val="none" w:sz="0" w:space="0" w:color="auto"/>
                                        <w:bottom w:val="none" w:sz="0" w:space="0" w:color="auto"/>
                                        <w:right w:val="none" w:sz="0" w:space="0" w:color="auto"/>
                                      </w:divBdr>
                                      <w:divsChild>
                                        <w:div w:id="5449599">
                                          <w:marLeft w:val="0"/>
                                          <w:marRight w:val="0"/>
                                          <w:marTop w:val="0"/>
                                          <w:marBottom w:val="645"/>
                                          <w:divBdr>
                                            <w:top w:val="none" w:sz="0" w:space="0" w:color="auto"/>
                                            <w:left w:val="none" w:sz="0" w:space="0" w:color="auto"/>
                                            <w:bottom w:val="none" w:sz="0" w:space="0" w:color="auto"/>
                                            <w:right w:val="none" w:sz="0" w:space="0" w:color="auto"/>
                                          </w:divBdr>
                                          <w:divsChild>
                                            <w:div w:id="864709049">
                                              <w:marLeft w:val="0"/>
                                              <w:marRight w:val="0"/>
                                              <w:marTop w:val="0"/>
                                              <w:marBottom w:val="0"/>
                                              <w:divBdr>
                                                <w:top w:val="none" w:sz="0" w:space="0" w:color="auto"/>
                                                <w:left w:val="none" w:sz="0" w:space="0" w:color="auto"/>
                                                <w:bottom w:val="none" w:sz="0" w:space="0" w:color="auto"/>
                                                <w:right w:val="none" w:sz="0" w:space="0" w:color="auto"/>
                                              </w:divBdr>
                                              <w:divsChild>
                                                <w:div w:id="240724779">
                                                  <w:marLeft w:val="0"/>
                                                  <w:marRight w:val="0"/>
                                                  <w:marTop w:val="0"/>
                                                  <w:marBottom w:val="0"/>
                                                  <w:divBdr>
                                                    <w:top w:val="none" w:sz="0" w:space="0" w:color="auto"/>
                                                    <w:left w:val="none" w:sz="0" w:space="0" w:color="auto"/>
                                                    <w:bottom w:val="none" w:sz="0" w:space="0" w:color="auto"/>
                                                    <w:right w:val="none" w:sz="0" w:space="0" w:color="auto"/>
                                                  </w:divBdr>
                                                  <w:divsChild>
                                                    <w:div w:id="1001812590">
                                                      <w:marLeft w:val="0"/>
                                                      <w:marRight w:val="0"/>
                                                      <w:marTop w:val="0"/>
                                                      <w:marBottom w:val="0"/>
                                                      <w:divBdr>
                                                        <w:top w:val="none" w:sz="0" w:space="0" w:color="auto"/>
                                                        <w:left w:val="none" w:sz="0" w:space="0" w:color="auto"/>
                                                        <w:bottom w:val="none" w:sz="0" w:space="0" w:color="auto"/>
                                                        <w:right w:val="none" w:sz="0" w:space="0" w:color="auto"/>
                                                      </w:divBdr>
                                                      <w:divsChild>
                                                        <w:div w:id="1569800371">
                                                          <w:marLeft w:val="0"/>
                                                          <w:marRight w:val="0"/>
                                                          <w:marTop w:val="0"/>
                                                          <w:marBottom w:val="0"/>
                                                          <w:divBdr>
                                                            <w:top w:val="none" w:sz="0" w:space="0" w:color="auto"/>
                                                            <w:left w:val="none" w:sz="0" w:space="0" w:color="auto"/>
                                                            <w:bottom w:val="none" w:sz="0" w:space="0" w:color="auto"/>
                                                            <w:right w:val="none" w:sz="0" w:space="0" w:color="auto"/>
                                                          </w:divBdr>
                                                          <w:divsChild>
                                                            <w:div w:id="220210965">
                                                              <w:marLeft w:val="0"/>
                                                              <w:marRight w:val="0"/>
                                                              <w:marTop w:val="0"/>
                                                              <w:marBottom w:val="0"/>
                                                              <w:divBdr>
                                                                <w:top w:val="none" w:sz="0" w:space="0" w:color="auto"/>
                                                                <w:left w:val="none" w:sz="0" w:space="0" w:color="auto"/>
                                                                <w:bottom w:val="none" w:sz="0" w:space="0" w:color="auto"/>
                                                                <w:right w:val="none" w:sz="0" w:space="0" w:color="auto"/>
                                                              </w:divBdr>
                                                              <w:divsChild>
                                                                <w:div w:id="1172530110">
                                                                  <w:marLeft w:val="0"/>
                                                                  <w:marRight w:val="0"/>
                                                                  <w:marTop w:val="0"/>
                                                                  <w:marBottom w:val="0"/>
                                                                  <w:divBdr>
                                                                    <w:top w:val="none" w:sz="0" w:space="0" w:color="auto"/>
                                                                    <w:left w:val="none" w:sz="0" w:space="0" w:color="auto"/>
                                                                    <w:bottom w:val="none" w:sz="0" w:space="0" w:color="auto"/>
                                                                    <w:right w:val="none" w:sz="0" w:space="0" w:color="auto"/>
                                                                  </w:divBdr>
                                                                  <w:divsChild>
                                                                    <w:div w:id="904529055">
                                                                      <w:marLeft w:val="0"/>
                                                                      <w:marRight w:val="0"/>
                                                                      <w:marTop w:val="0"/>
                                                                      <w:marBottom w:val="0"/>
                                                                      <w:divBdr>
                                                                        <w:top w:val="none" w:sz="0" w:space="0" w:color="auto"/>
                                                                        <w:left w:val="none" w:sz="0" w:space="0" w:color="auto"/>
                                                                        <w:bottom w:val="none" w:sz="0" w:space="0" w:color="auto"/>
                                                                        <w:right w:val="none" w:sz="0" w:space="0" w:color="auto"/>
                                                                      </w:divBdr>
                                                                      <w:divsChild>
                                                                        <w:div w:id="877744936">
                                                                          <w:marLeft w:val="0"/>
                                                                          <w:marRight w:val="0"/>
                                                                          <w:marTop w:val="0"/>
                                                                          <w:marBottom w:val="0"/>
                                                                          <w:divBdr>
                                                                            <w:top w:val="none" w:sz="0" w:space="0" w:color="auto"/>
                                                                            <w:left w:val="none" w:sz="0" w:space="0" w:color="auto"/>
                                                                            <w:bottom w:val="none" w:sz="0" w:space="0" w:color="auto"/>
                                                                            <w:right w:val="none" w:sz="0" w:space="0" w:color="auto"/>
                                                                          </w:divBdr>
                                                                          <w:divsChild>
                                                                            <w:div w:id="146493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796652">
      <w:bodyDiv w:val="1"/>
      <w:marLeft w:val="0"/>
      <w:marRight w:val="0"/>
      <w:marTop w:val="0"/>
      <w:marBottom w:val="0"/>
      <w:divBdr>
        <w:top w:val="none" w:sz="0" w:space="0" w:color="auto"/>
        <w:left w:val="none" w:sz="0" w:space="0" w:color="auto"/>
        <w:bottom w:val="none" w:sz="0" w:space="0" w:color="auto"/>
        <w:right w:val="none" w:sz="0" w:space="0" w:color="auto"/>
      </w:divBdr>
    </w:div>
    <w:div w:id="515115938">
      <w:bodyDiv w:val="1"/>
      <w:marLeft w:val="0"/>
      <w:marRight w:val="0"/>
      <w:marTop w:val="0"/>
      <w:marBottom w:val="0"/>
      <w:divBdr>
        <w:top w:val="none" w:sz="0" w:space="0" w:color="auto"/>
        <w:left w:val="none" w:sz="0" w:space="0" w:color="auto"/>
        <w:bottom w:val="none" w:sz="0" w:space="0" w:color="auto"/>
        <w:right w:val="none" w:sz="0" w:space="0" w:color="auto"/>
      </w:divBdr>
    </w:div>
    <w:div w:id="582178432">
      <w:bodyDiv w:val="1"/>
      <w:marLeft w:val="0"/>
      <w:marRight w:val="0"/>
      <w:marTop w:val="0"/>
      <w:marBottom w:val="0"/>
      <w:divBdr>
        <w:top w:val="none" w:sz="0" w:space="0" w:color="auto"/>
        <w:left w:val="none" w:sz="0" w:space="0" w:color="auto"/>
        <w:bottom w:val="none" w:sz="0" w:space="0" w:color="auto"/>
        <w:right w:val="none" w:sz="0" w:space="0" w:color="auto"/>
      </w:divBdr>
    </w:div>
    <w:div w:id="585958814">
      <w:bodyDiv w:val="1"/>
      <w:marLeft w:val="0"/>
      <w:marRight w:val="0"/>
      <w:marTop w:val="0"/>
      <w:marBottom w:val="0"/>
      <w:divBdr>
        <w:top w:val="none" w:sz="0" w:space="0" w:color="auto"/>
        <w:left w:val="none" w:sz="0" w:space="0" w:color="auto"/>
        <w:bottom w:val="none" w:sz="0" w:space="0" w:color="auto"/>
        <w:right w:val="none" w:sz="0" w:space="0" w:color="auto"/>
      </w:divBdr>
    </w:div>
    <w:div w:id="725418535">
      <w:bodyDiv w:val="1"/>
      <w:marLeft w:val="0"/>
      <w:marRight w:val="0"/>
      <w:marTop w:val="0"/>
      <w:marBottom w:val="0"/>
      <w:divBdr>
        <w:top w:val="none" w:sz="0" w:space="0" w:color="auto"/>
        <w:left w:val="none" w:sz="0" w:space="0" w:color="auto"/>
        <w:bottom w:val="none" w:sz="0" w:space="0" w:color="auto"/>
        <w:right w:val="none" w:sz="0" w:space="0" w:color="auto"/>
      </w:divBdr>
    </w:div>
    <w:div w:id="841117688">
      <w:bodyDiv w:val="1"/>
      <w:marLeft w:val="0"/>
      <w:marRight w:val="0"/>
      <w:marTop w:val="0"/>
      <w:marBottom w:val="0"/>
      <w:divBdr>
        <w:top w:val="none" w:sz="0" w:space="0" w:color="auto"/>
        <w:left w:val="none" w:sz="0" w:space="0" w:color="auto"/>
        <w:bottom w:val="none" w:sz="0" w:space="0" w:color="auto"/>
        <w:right w:val="none" w:sz="0" w:space="0" w:color="auto"/>
      </w:divBdr>
    </w:div>
    <w:div w:id="842478105">
      <w:bodyDiv w:val="1"/>
      <w:marLeft w:val="0"/>
      <w:marRight w:val="0"/>
      <w:marTop w:val="0"/>
      <w:marBottom w:val="0"/>
      <w:divBdr>
        <w:top w:val="none" w:sz="0" w:space="0" w:color="auto"/>
        <w:left w:val="none" w:sz="0" w:space="0" w:color="auto"/>
        <w:bottom w:val="none" w:sz="0" w:space="0" w:color="auto"/>
        <w:right w:val="none" w:sz="0" w:space="0" w:color="auto"/>
      </w:divBdr>
    </w:div>
    <w:div w:id="874269247">
      <w:bodyDiv w:val="1"/>
      <w:marLeft w:val="0"/>
      <w:marRight w:val="0"/>
      <w:marTop w:val="0"/>
      <w:marBottom w:val="0"/>
      <w:divBdr>
        <w:top w:val="none" w:sz="0" w:space="0" w:color="auto"/>
        <w:left w:val="none" w:sz="0" w:space="0" w:color="auto"/>
        <w:bottom w:val="none" w:sz="0" w:space="0" w:color="auto"/>
        <w:right w:val="none" w:sz="0" w:space="0" w:color="auto"/>
      </w:divBdr>
      <w:divsChild>
        <w:div w:id="2118088917">
          <w:marLeft w:val="0"/>
          <w:marRight w:val="0"/>
          <w:marTop w:val="0"/>
          <w:marBottom w:val="0"/>
          <w:divBdr>
            <w:top w:val="none" w:sz="0" w:space="0" w:color="auto"/>
            <w:left w:val="none" w:sz="0" w:space="0" w:color="auto"/>
            <w:bottom w:val="none" w:sz="0" w:space="0" w:color="auto"/>
            <w:right w:val="none" w:sz="0" w:space="0" w:color="auto"/>
          </w:divBdr>
          <w:divsChild>
            <w:div w:id="1755931051">
              <w:marLeft w:val="0"/>
              <w:marRight w:val="0"/>
              <w:marTop w:val="0"/>
              <w:marBottom w:val="0"/>
              <w:divBdr>
                <w:top w:val="none" w:sz="0" w:space="0" w:color="auto"/>
                <w:left w:val="none" w:sz="0" w:space="0" w:color="auto"/>
                <w:bottom w:val="none" w:sz="0" w:space="0" w:color="auto"/>
                <w:right w:val="none" w:sz="0" w:space="0" w:color="auto"/>
              </w:divBdr>
              <w:divsChild>
                <w:div w:id="185020705">
                  <w:marLeft w:val="0"/>
                  <w:marRight w:val="0"/>
                  <w:marTop w:val="0"/>
                  <w:marBottom w:val="0"/>
                  <w:divBdr>
                    <w:top w:val="none" w:sz="0" w:space="0" w:color="auto"/>
                    <w:left w:val="none" w:sz="0" w:space="0" w:color="auto"/>
                    <w:bottom w:val="none" w:sz="0" w:space="0" w:color="auto"/>
                    <w:right w:val="none" w:sz="0" w:space="0" w:color="auto"/>
                  </w:divBdr>
                  <w:divsChild>
                    <w:div w:id="1800994883">
                      <w:marLeft w:val="-225"/>
                      <w:marRight w:val="-225"/>
                      <w:marTop w:val="0"/>
                      <w:marBottom w:val="0"/>
                      <w:divBdr>
                        <w:top w:val="none" w:sz="0" w:space="0" w:color="auto"/>
                        <w:left w:val="none" w:sz="0" w:space="0" w:color="auto"/>
                        <w:bottom w:val="none" w:sz="0" w:space="0" w:color="auto"/>
                        <w:right w:val="none" w:sz="0" w:space="0" w:color="auto"/>
                      </w:divBdr>
                      <w:divsChild>
                        <w:div w:id="1335962820">
                          <w:marLeft w:val="0"/>
                          <w:marRight w:val="0"/>
                          <w:marTop w:val="0"/>
                          <w:marBottom w:val="0"/>
                          <w:divBdr>
                            <w:top w:val="none" w:sz="0" w:space="0" w:color="auto"/>
                            <w:left w:val="none" w:sz="0" w:space="0" w:color="auto"/>
                            <w:bottom w:val="none" w:sz="0" w:space="0" w:color="auto"/>
                            <w:right w:val="none" w:sz="0" w:space="0" w:color="auto"/>
                          </w:divBdr>
                          <w:divsChild>
                            <w:div w:id="360664308">
                              <w:marLeft w:val="0"/>
                              <w:marRight w:val="0"/>
                              <w:marTop w:val="0"/>
                              <w:marBottom w:val="0"/>
                              <w:divBdr>
                                <w:top w:val="none" w:sz="0" w:space="0" w:color="auto"/>
                                <w:left w:val="none" w:sz="0" w:space="0" w:color="auto"/>
                                <w:bottom w:val="none" w:sz="0" w:space="0" w:color="auto"/>
                                <w:right w:val="none" w:sz="0" w:space="0" w:color="auto"/>
                              </w:divBdr>
                              <w:divsChild>
                                <w:div w:id="548539296">
                                  <w:marLeft w:val="0"/>
                                  <w:marRight w:val="0"/>
                                  <w:marTop w:val="0"/>
                                  <w:marBottom w:val="0"/>
                                  <w:divBdr>
                                    <w:top w:val="none" w:sz="0" w:space="0" w:color="auto"/>
                                    <w:left w:val="none" w:sz="0" w:space="0" w:color="auto"/>
                                    <w:bottom w:val="none" w:sz="0" w:space="0" w:color="auto"/>
                                    <w:right w:val="none" w:sz="0" w:space="0" w:color="auto"/>
                                  </w:divBdr>
                                  <w:divsChild>
                                    <w:div w:id="1573615165">
                                      <w:marLeft w:val="0"/>
                                      <w:marRight w:val="0"/>
                                      <w:marTop w:val="240"/>
                                      <w:marBottom w:val="0"/>
                                      <w:divBdr>
                                        <w:top w:val="none" w:sz="0" w:space="0" w:color="auto"/>
                                        <w:left w:val="none" w:sz="0" w:space="0" w:color="auto"/>
                                        <w:bottom w:val="none" w:sz="0" w:space="0" w:color="auto"/>
                                        <w:right w:val="none" w:sz="0" w:space="0" w:color="auto"/>
                                      </w:divBdr>
                                      <w:divsChild>
                                        <w:div w:id="1128354848">
                                          <w:marLeft w:val="0"/>
                                          <w:marRight w:val="0"/>
                                          <w:marTop w:val="0"/>
                                          <w:marBottom w:val="0"/>
                                          <w:divBdr>
                                            <w:top w:val="none" w:sz="0" w:space="0" w:color="auto"/>
                                            <w:left w:val="none" w:sz="0" w:space="0" w:color="auto"/>
                                            <w:bottom w:val="none" w:sz="0" w:space="0" w:color="auto"/>
                                            <w:right w:val="none" w:sz="0" w:space="0" w:color="auto"/>
                                          </w:divBdr>
                                          <w:divsChild>
                                            <w:div w:id="93719995">
                                              <w:marLeft w:val="0"/>
                                              <w:marRight w:val="0"/>
                                              <w:marTop w:val="0"/>
                                              <w:marBottom w:val="645"/>
                                              <w:divBdr>
                                                <w:top w:val="none" w:sz="0" w:space="0" w:color="auto"/>
                                                <w:left w:val="none" w:sz="0" w:space="0" w:color="auto"/>
                                                <w:bottom w:val="none" w:sz="0" w:space="0" w:color="auto"/>
                                                <w:right w:val="none" w:sz="0" w:space="0" w:color="auto"/>
                                              </w:divBdr>
                                              <w:divsChild>
                                                <w:div w:id="12073521">
                                                  <w:marLeft w:val="0"/>
                                                  <w:marRight w:val="0"/>
                                                  <w:marTop w:val="0"/>
                                                  <w:marBottom w:val="0"/>
                                                  <w:divBdr>
                                                    <w:top w:val="none" w:sz="0" w:space="0" w:color="auto"/>
                                                    <w:left w:val="none" w:sz="0" w:space="0" w:color="auto"/>
                                                    <w:bottom w:val="none" w:sz="0" w:space="0" w:color="auto"/>
                                                    <w:right w:val="none" w:sz="0" w:space="0" w:color="auto"/>
                                                  </w:divBdr>
                                                  <w:divsChild>
                                                    <w:div w:id="1511410309">
                                                      <w:marLeft w:val="0"/>
                                                      <w:marRight w:val="0"/>
                                                      <w:marTop w:val="0"/>
                                                      <w:marBottom w:val="0"/>
                                                      <w:divBdr>
                                                        <w:top w:val="none" w:sz="0" w:space="0" w:color="auto"/>
                                                        <w:left w:val="none" w:sz="0" w:space="0" w:color="auto"/>
                                                        <w:bottom w:val="none" w:sz="0" w:space="0" w:color="auto"/>
                                                        <w:right w:val="none" w:sz="0" w:space="0" w:color="auto"/>
                                                      </w:divBdr>
                                                      <w:divsChild>
                                                        <w:div w:id="881403856">
                                                          <w:marLeft w:val="0"/>
                                                          <w:marRight w:val="0"/>
                                                          <w:marTop w:val="0"/>
                                                          <w:marBottom w:val="0"/>
                                                          <w:divBdr>
                                                            <w:top w:val="none" w:sz="0" w:space="0" w:color="auto"/>
                                                            <w:left w:val="none" w:sz="0" w:space="0" w:color="auto"/>
                                                            <w:bottom w:val="none" w:sz="0" w:space="0" w:color="auto"/>
                                                            <w:right w:val="none" w:sz="0" w:space="0" w:color="auto"/>
                                                          </w:divBdr>
                                                          <w:divsChild>
                                                            <w:div w:id="1173104350">
                                                              <w:marLeft w:val="0"/>
                                                              <w:marRight w:val="0"/>
                                                              <w:marTop w:val="0"/>
                                                              <w:marBottom w:val="0"/>
                                                              <w:divBdr>
                                                                <w:top w:val="none" w:sz="0" w:space="0" w:color="auto"/>
                                                                <w:left w:val="none" w:sz="0" w:space="0" w:color="auto"/>
                                                                <w:bottom w:val="none" w:sz="0" w:space="0" w:color="auto"/>
                                                                <w:right w:val="none" w:sz="0" w:space="0" w:color="auto"/>
                                                              </w:divBdr>
                                                              <w:divsChild>
                                                                <w:div w:id="1100612436">
                                                                  <w:marLeft w:val="0"/>
                                                                  <w:marRight w:val="0"/>
                                                                  <w:marTop w:val="0"/>
                                                                  <w:marBottom w:val="0"/>
                                                                  <w:divBdr>
                                                                    <w:top w:val="none" w:sz="0" w:space="0" w:color="auto"/>
                                                                    <w:left w:val="none" w:sz="0" w:space="0" w:color="auto"/>
                                                                    <w:bottom w:val="none" w:sz="0" w:space="0" w:color="auto"/>
                                                                    <w:right w:val="none" w:sz="0" w:space="0" w:color="auto"/>
                                                                  </w:divBdr>
                                                                  <w:divsChild>
                                                                    <w:div w:id="256868076">
                                                                      <w:marLeft w:val="0"/>
                                                                      <w:marRight w:val="0"/>
                                                                      <w:marTop w:val="0"/>
                                                                      <w:marBottom w:val="0"/>
                                                                      <w:divBdr>
                                                                        <w:top w:val="none" w:sz="0" w:space="0" w:color="auto"/>
                                                                        <w:left w:val="none" w:sz="0" w:space="0" w:color="auto"/>
                                                                        <w:bottom w:val="none" w:sz="0" w:space="0" w:color="auto"/>
                                                                        <w:right w:val="none" w:sz="0" w:space="0" w:color="auto"/>
                                                                      </w:divBdr>
                                                                      <w:divsChild>
                                                                        <w:div w:id="1724132946">
                                                                          <w:marLeft w:val="0"/>
                                                                          <w:marRight w:val="0"/>
                                                                          <w:marTop w:val="0"/>
                                                                          <w:marBottom w:val="0"/>
                                                                          <w:divBdr>
                                                                            <w:top w:val="none" w:sz="0" w:space="0" w:color="auto"/>
                                                                            <w:left w:val="none" w:sz="0" w:space="0" w:color="auto"/>
                                                                            <w:bottom w:val="none" w:sz="0" w:space="0" w:color="auto"/>
                                                                            <w:right w:val="none" w:sz="0" w:space="0" w:color="auto"/>
                                                                          </w:divBdr>
                                                                          <w:divsChild>
                                                                            <w:div w:id="2140758853">
                                                                              <w:marLeft w:val="0"/>
                                                                              <w:marRight w:val="0"/>
                                                                              <w:marTop w:val="0"/>
                                                                              <w:marBottom w:val="0"/>
                                                                              <w:divBdr>
                                                                                <w:top w:val="none" w:sz="0" w:space="0" w:color="auto"/>
                                                                                <w:left w:val="none" w:sz="0" w:space="0" w:color="auto"/>
                                                                                <w:bottom w:val="none" w:sz="0" w:space="0" w:color="auto"/>
                                                                                <w:right w:val="none" w:sz="0" w:space="0" w:color="auto"/>
                                                                              </w:divBdr>
                                                                              <w:divsChild>
                                                                                <w:div w:id="102656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3602421">
      <w:bodyDiv w:val="1"/>
      <w:marLeft w:val="0"/>
      <w:marRight w:val="0"/>
      <w:marTop w:val="0"/>
      <w:marBottom w:val="0"/>
      <w:divBdr>
        <w:top w:val="none" w:sz="0" w:space="0" w:color="auto"/>
        <w:left w:val="none" w:sz="0" w:space="0" w:color="auto"/>
        <w:bottom w:val="none" w:sz="0" w:space="0" w:color="auto"/>
        <w:right w:val="none" w:sz="0" w:space="0" w:color="auto"/>
      </w:divBdr>
    </w:div>
    <w:div w:id="1308976818">
      <w:bodyDiv w:val="1"/>
      <w:marLeft w:val="0"/>
      <w:marRight w:val="0"/>
      <w:marTop w:val="0"/>
      <w:marBottom w:val="0"/>
      <w:divBdr>
        <w:top w:val="none" w:sz="0" w:space="0" w:color="auto"/>
        <w:left w:val="none" w:sz="0" w:space="0" w:color="auto"/>
        <w:bottom w:val="none" w:sz="0" w:space="0" w:color="auto"/>
        <w:right w:val="none" w:sz="0" w:space="0" w:color="auto"/>
      </w:divBdr>
    </w:div>
    <w:div w:id="1417020476">
      <w:bodyDiv w:val="1"/>
      <w:marLeft w:val="0"/>
      <w:marRight w:val="0"/>
      <w:marTop w:val="0"/>
      <w:marBottom w:val="0"/>
      <w:divBdr>
        <w:top w:val="none" w:sz="0" w:space="0" w:color="auto"/>
        <w:left w:val="none" w:sz="0" w:space="0" w:color="auto"/>
        <w:bottom w:val="none" w:sz="0" w:space="0" w:color="auto"/>
        <w:right w:val="none" w:sz="0" w:space="0" w:color="auto"/>
      </w:divBdr>
    </w:div>
    <w:div w:id="1501626483">
      <w:bodyDiv w:val="1"/>
      <w:marLeft w:val="0"/>
      <w:marRight w:val="0"/>
      <w:marTop w:val="0"/>
      <w:marBottom w:val="0"/>
      <w:divBdr>
        <w:top w:val="none" w:sz="0" w:space="0" w:color="auto"/>
        <w:left w:val="none" w:sz="0" w:space="0" w:color="auto"/>
        <w:bottom w:val="none" w:sz="0" w:space="0" w:color="auto"/>
        <w:right w:val="none" w:sz="0" w:space="0" w:color="auto"/>
      </w:divBdr>
      <w:divsChild>
        <w:div w:id="726147587">
          <w:marLeft w:val="0"/>
          <w:marRight w:val="0"/>
          <w:marTop w:val="0"/>
          <w:marBottom w:val="0"/>
          <w:divBdr>
            <w:top w:val="none" w:sz="0" w:space="0" w:color="auto"/>
            <w:left w:val="none" w:sz="0" w:space="0" w:color="auto"/>
            <w:bottom w:val="none" w:sz="0" w:space="0" w:color="auto"/>
            <w:right w:val="none" w:sz="0" w:space="0" w:color="auto"/>
          </w:divBdr>
          <w:divsChild>
            <w:div w:id="547112439">
              <w:marLeft w:val="0"/>
              <w:marRight w:val="0"/>
              <w:marTop w:val="0"/>
              <w:marBottom w:val="0"/>
              <w:divBdr>
                <w:top w:val="none" w:sz="0" w:space="0" w:color="auto"/>
                <w:left w:val="none" w:sz="0" w:space="0" w:color="auto"/>
                <w:bottom w:val="none" w:sz="0" w:space="0" w:color="auto"/>
                <w:right w:val="none" w:sz="0" w:space="0" w:color="auto"/>
              </w:divBdr>
              <w:divsChild>
                <w:div w:id="612976359">
                  <w:marLeft w:val="0"/>
                  <w:marRight w:val="0"/>
                  <w:marTop w:val="0"/>
                  <w:marBottom w:val="0"/>
                  <w:divBdr>
                    <w:top w:val="none" w:sz="0" w:space="0" w:color="auto"/>
                    <w:left w:val="none" w:sz="0" w:space="0" w:color="auto"/>
                    <w:bottom w:val="none" w:sz="0" w:space="0" w:color="auto"/>
                    <w:right w:val="none" w:sz="0" w:space="0" w:color="auto"/>
                  </w:divBdr>
                  <w:divsChild>
                    <w:div w:id="682706766">
                      <w:marLeft w:val="0"/>
                      <w:marRight w:val="0"/>
                      <w:marTop w:val="45"/>
                      <w:marBottom w:val="0"/>
                      <w:divBdr>
                        <w:top w:val="none" w:sz="0" w:space="0" w:color="auto"/>
                        <w:left w:val="none" w:sz="0" w:space="0" w:color="auto"/>
                        <w:bottom w:val="none" w:sz="0" w:space="0" w:color="auto"/>
                        <w:right w:val="none" w:sz="0" w:space="0" w:color="auto"/>
                      </w:divBdr>
                      <w:divsChild>
                        <w:div w:id="1078094056">
                          <w:marLeft w:val="0"/>
                          <w:marRight w:val="0"/>
                          <w:marTop w:val="0"/>
                          <w:marBottom w:val="0"/>
                          <w:divBdr>
                            <w:top w:val="none" w:sz="0" w:space="0" w:color="auto"/>
                            <w:left w:val="none" w:sz="0" w:space="0" w:color="auto"/>
                            <w:bottom w:val="none" w:sz="0" w:space="0" w:color="auto"/>
                            <w:right w:val="none" w:sz="0" w:space="0" w:color="auto"/>
                          </w:divBdr>
                          <w:divsChild>
                            <w:div w:id="831531383">
                              <w:marLeft w:val="2070"/>
                              <w:marRight w:val="3960"/>
                              <w:marTop w:val="0"/>
                              <w:marBottom w:val="0"/>
                              <w:divBdr>
                                <w:top w:val="none" w:sz="0" w:space="0" w:color="auto"/>
                                <w:left w:val="none" w:sz="0" w:space="0" w:color="auto"/>
                                <w:bottom w:val="none" w:sz="0" w:space="0" w:color="auto"/>
                                <w:right w:val="none" w:sz="0" w:space="0" w:color="auto"/>
                              </w:divBdr>
                              <w:divsChild>
                                <w:div w:id="786236604">
                                  <w:marLeft w:val="0"/>
                                  <w:marRight w:val="0"/>
                                  <w:marTop w:val="0"/>
                                  <w:marBottom w:val="0"/>
                                  <w:divBdr>
                                    <w:top w:val="none" w:sz="0" w:space="0" w:color="auto"/>
                                    <w:left w:val="none" w:sz="0" w:space="0" w:color="auto"/>
                                    <w:bottom w:val="none" w:sz="0" w:space="0" w:color="auto"/>
                                    <w:right w:val="none" w:sz="0" w:space="0" w:color="auto"/>
                                  </w:divBdr>
                                  <w:divsChild>
                                    <w:div w:id="1483890736">
                                      <w:marLeft w:val="0"/>
                                      <w:marRight w:val="0"/>
                                      <w:marTop w:val="0"/>
                                      <w:marBottom w:val="0"/>
                                      <w:divBdr>
                                        <w:top w:val="none" w:sz="0" w:space="0" w:color="auto"/>
                                        <w:left w:val="none" w:sz="0" w:space="0" w:color="auto"/>
                                        <w:bottom w:val="none" w:sz="0" w:space="0" w:color="auto"/>
                                        <w:right w:val="none" w:sz="0" w:space="0" w:color="auto"/>
                                      </w:divBdr>
                                      <w:divsChild>
                                        <w:div w:id="1231968278">
                                          <w:marLeft w:val="0"/>
                                          <w:marRight w:val="0"/>
                                          <w:marTop w:val="0"/>
                                          <w:marBottom w:val="0"/>
                                          <w:divBdr>
                                            <w:top w:val="none" w:sz="0" w:space="0" w:color="auto"/>
                                            <w:left w:val="none" w:sz="0" w:space="0" w:color="auto"/>
                                            <w:bottom w:val="none" w:sz="0" w:space="0" w:color="auto"/>
                                            <w:right w:val="none" w:sz="0" w:space="0" w:color="auto"/>
                                          </w:divBdr>
                                          <w:divsChild>
                                            <w:div w:id="1089623675">
                                              <w:marLeft w:val="0"/>
                                              <w:marRight w:val="0"/>
                                              <w:marTop w:val="90"/>
                                              <w:marBottom w:val="0"/>
                                              <w:divBdr>
                                                <w:top w:val="none" w:sz="0" w:space="0" w:color="auto"/>
                                                <w:left w:val="none" w:sz="0" w:space="0" w:color="auto"/>
                                                <w:bottom w:val="none" w:sz="0" w:space="0" w:color="auto"/>
                                                <w:right w:val="none" w:sz="0" w:space="0" w:color="auto"/>
                                              </w:divBdr>
                                              <w:divsChild>
                                                <w:div w:id="615723507">
                                                  <w:marLeft w:val="0"/>
                                                  <w:marRight w:val="0"/>
                                                  <w:marTop w:val="0"/>
                                                  <w:marBottom w:val="0"/>
                                                  <w:divBdr>
                                                    <w:top w:val="none" w:sz="0" w:space="0" w:color="auto"/>
                                                    <w:left w:val="none" w:sz="0" w:space="0" w:color="auto"/>
                                                    <w:bottom w:val="none" w:sz="0" w:space="0" w:color="auto"/>
                                                    <w:right w:val="none" w:sz="0" w:space="0" w:color="auto"/>
                                                  </w:divBdr>
                                                  <w:divsChild>
                                                    <w:div w:id="1804234434">
                                                      <w:marLeft w:val="0"/>
                                                      <w:marRight w:val="0"/>
                                                      <w:marTop w:val="0"/>
                                                      <w:marBottom w:val="0"/>
                                                      <w:divBdr>
                                                        <w:top w:val="none" w:sz="0" w:space="0" w:color="auto"/>
                                                        <w:left w:val="none" w:sz="0" w:space="0" w:color="auto"/>
                                                        <w:bottom w:val="none" w:sz="0" w:space="0" w:color="auto"/>
                                                        <w:right w:val="none" w:sz="0" w:space="0" w:color="auto"/>
                                                      </w:divBdr>
                                                      <w:divsChild>
                                                        <w:div w:id="445463145">
                                                          <w:marLeft w:val="0"/>
                                                          <w:marRight w:val="0"/>
                                                          <w:marTop w:val="0"/>
                                                          <w:marBottom w:val="0"/>
                                                          <w:divBdr>
                                                            <w:top w:val="none" w:sz="0" w:space="0" w:color="auto"/>
                                                            <w:left w:val="none" w:sz="0" w:space="0" w:color="auto"/>
                                                            <w:bottom w:val="none" w:sz="0" w:space="0" w:color="auto"/>
                                                            <w:right w:val="none" w:sz="0" w:space="0" w:color="auto"/>
                                                          </w:divBdr>
                                                          <w:divsChild>
                                                            <w:div w:id="834493086">
                                                              <w:marLeft w:val="0"/>
                                                              <w:marRight w:val="0"/>
                                                              <w:marTop w:val="0"/>
                                                              <w:marBottom w:val="390"/>
                                                              <w:divBdr>
                                                                <w:top w:val="none" w:sz="0" w:space="0" w:color="auto"/>
                                                                <w:left w:val="none" w:sz="0" w:space="0" w:color="auto"/>
                                                                <w:bottom w:val="none" w:sz="0" w:space="0" w:color="auto"/>
                                                                <w:right w:val="none" w:sz="0" w:space="0" w:color="auto"/>
                                                              </w:divBdr>
                                                              <w:divsChild>
                                                                <w:div w:id="2049795304">
                                                                  <w:marLeft w:val="0"/>
                                                                  <w:marRight w:val="0"/>
                                                                  <w:marTop w:val="0"/>
                                                                  <w:marBottom w:val="0"/>
                                                                  <w:divBdr>
                                                                    <w:top w:val="none" w:sz="0" w:space="0" w:color="auto"/>
                                                                    <w:left w:val="none" w:sz="0" w:space="0" w:color="auto"/>
                                                                    <w:bottom w:val="none" w:sz="0" w:space="0" w:color="auto"/>
                                                                    <w:right w:val="none" w:sz="0" w:space="0" w:color="auto"/>
                                                                  </w:divBdr>
                                                                  <w:divsChild>
                                                                    <w:div w:id="1092161063">
                                                                      <w:marLeft w:val="0"/>
                                                                      <w:marRight w:val="0"/>
                                                                      <w:marTop w:val="0"/>
                                                                      <w:marBottom w:val="0"/>
                                                                      <w:divBdr>
                                                                        <w:top w:val="none" w:sz="0" w:space="0" w:color="auto"/>
                                                                        <w:left w:val="none" w:sz="0" w:space="0" w:color="auto"/>
                                                                        <w:bottom w:val="none" w:sz="0" w:space="0" w:color="auto"/>
                                                                        <w:right w:val="none" w:sz="0" w:space="0" w:color="auto"/>
                                                                      </w:divBdr>
                                                                      <w:divsChild>
                                                                        <w:div w:id="564413026">
                                                                          <w:marLeft w:val="0"/>
                                                                          <w:marRight w:val="0"/>
                                                                          <w:marTop w:val="0"/>
                                                                          <w:marBottom w:val="0"/>
                                                                          <w:divBdr>
                                                                            <w:top w:val="none" w:sz="0" w:space="0" w:color="auto"/>
                                                                            <w:left w:val="none" w:sz="0" w:space="0" w:color="auto"/>
                                                                            <w:bottom w:val="none" w:sz="0" w:space="0" w:color="auto"/>
                                                                            <w:right w:val="none" w:sz="0" w:space="0" w:color="auto"/>
                                                                          </w:divBdr>
                                                                          <w:divsChild>
                                                                            <w:div w:id="43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488832">
                                                              <w:marLeft w:val="0"/>
                                                              <w:marRight w:val="0"/>
                                                              <w:marTop w:val="0"/>
                                                              <w:marBottom w:val="390"/>
                                                              <w:divBdr>
                                                                <w:top w:val="none" w:sz="0" w:space="0" w:color="auto"/>
                                                                <w:left w:val="none" w:sz="0" w:space="0" w:color="auto"/>
                                                                <w:bottom w:val="none" w:sz="0" w:space="0" w:color="auto"/>
                                                                <w:right w:val="none" w:sz="0" w:space="0" w:color="auto"/>
                                                              </w:divBdr>
                                                              <w:divsChild>
                                                                <w:div w:id="800804183">
                                                                  <w:marLeft w:val="0"/>
                                                                  <w:marRight w:val="0"/>
                                                                  <w:marTop w:val="0"/>
                                                                  <w:marBottom w:val="0"/>
                                                                  <w:divBdr>
                                                                    <w:top w:val="none" w:sz="0" w:space="0" w:color="auto"/>
                                                                    <w:left w:val="none" w:sz="0" w:space="0" w:color="auto"/>
                                                                    <w:bottom w:val="none" w:sz="0" w:space="0" w:color="auto"/>
                                                                    <w:right w:val="none" w:sz="0" w:space="0" w:color="auto"/>
                                                                  </w:divBdr>
                                                                  <w:divsChild>
                                                                    <w:div w:id="1372456651">
                                                                      <w:marLeft w:val="0"/>
                                                                      <w:marRight w:val="0"/>
                                                                      <w:marTop w:val="0"/>
                                                                      <w:marBottom w:val="0"/>
                                                                      <w:divBdr>
                                                                        <w:top w:val="none" w:sz="0" w:space="0" w:color="auto"/>
                                                                        <w:left w:val="none" w:sz="0" w:space="0" w:color="auto"/>
                                                                        <w:bottom w:val="none" w:sz="0" w:space="0" w:color="auto"/>
                                                                        <w:right w:val="none" w:sz="0" w:space="0" w:color="auto"/>
                                                                      </w:divBdr>
                                                                      <w:divsChild>
                                                                        <w:div w:id="480930962">
                                                                          <w:marLeft w:val="0"/>
                                                                          <w:marRight w:val="0"/>
                                                                          <w:marTop w:val="0"/>
                                                                          <w:marBottom w:val="0"/>
                                                                          <w:divBdr>
                                                                            <w:top w:val="none" w:sz="0" w:space="0" w:color="auto"/>
                                                                            <w:left w:val="none" w:sz="0" w:space="0" w:color="auto"/>
                                                                            <w:bottom w:val="none" w:sz="0" w:space="0" w:color="auto"/>
                                                                            <w:right w:val="none" w:sz="0" w:space="0" w:color="auto"/>
                                                                          </w:divBdr>
                                                                          <w:divsChild>
                                                                            <w:div w:id="1729573011">
                                                                              <w:marLeft w:val="0"/>
                                                                              <w:marRight w:val="0"/>
                                                                              <w:marTop w:val="0"/>
                                                                              <w:marBottom w:val="0"/>
                                                                              <w:divBdr>
                                                                                <w:top w:val="none" w:sz="0" w:space="0" w:color="auto"/>
                                                                                <w:left w:val="none" w:sz="0" w:space="0" w:color="auto"/>
                                                                                <w:bottom w:val="none" w:sz="0" w:space="0" w:color="auto"/>
                                                                                <w:right w:val="none" w:sz="0" w:space="0" w:color="auto"/>
                                                                              </w:divBdr>
                                                                            </w:div>
                                                                            <w:div w:id="200898896">
                                                                              <w:marLeft w:val="0"/>
                                                                              <w:marRight w:val="0"/>
                                                                              <w:marTop w:val="0"/>
                                                                              <w:marBottom w:val="0"/>
                                                                              <w:divBdr>
                                                                                <w:top w:val="none" w:sz="0" w:space="0" w:color="auto"/>
                                                                                <w:left w:val="none" w:sz="0" w:space="0" w:color="auto"/>
                                                                                <w:bottom w:val="none" w:sz="0" w:space="0" w:color="auto"/>
                                                                                <w:right w:val="none" w:sz="0" w:space="0" w:color="auto"/>
                                                                              </w:divBdr>
                                                                              <w:divsChild>
                                                                                <w:div w:id="179073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5796">
                                                                          <w:marLeft w:val="0"/>
                                                                          <w:marRight w:val="0"/>
                                                                          <w:marTop w:val="0"/>
                                                                          <w:marBottom w:val="0"/>
                                                                          <w:divBdr>
                                                                            <w:top w:val="none" w:sz="0" w:space="0" w:color="auto"/>
                                                                            <w:left w:val="none" w:sz="0" w:space="0" w:color="auto"/>
                                                                            <w:bottom w:val="none" w:sz="0" w:space="0" w:color="auto"/>
                                                                            <w:right w:val="none" w:sz="0" w:space="0" w:color="auto"/>
                                                                          </w:divBdr>
                                                                          <w:divsChild>
                                                                            <w:div w:id="147614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47669">
                                                              <w:marLeft w:val="0"/>
                                                              <w:marRight w:val="0"/>
                                                              <w:marTop w:val="0"/>
                                                              <w:marBottom w:val="390"/>
                                                              <w:divBdr>
                                                                <w:top w:val="none" w:sz="0" w:space="0" w:color="auto"/>
                                                                <w:left w:val="none" w:sz="0" w:space="0" w:color="auto"/>
                                                                <w:bottom w:val="none" w:sz="0" w:space="0" w:color="auto"/>
                                                                <w:right w:val="none" w:sz="0" w:space="0" w:color="auto"/>
                                                              </w:divBdr>
                                                              <w:divsChild>
                                                                <w:div w:id="2024624617">
                                                                  <w:marLeft w:val="0"/>
                                                                  <w:marRight w:val="0"/>
                                                                  <w:marTop w:val="0"/>
                                                                  <w:marBottom w:val="0"/>
                                                                  <w:divBdr>
                                                                    <w:top w:val="none" w:sz="0" w:space="0" w:color="auto"/>
                                                                    <w:left w:val="none" w:sz="0" w:space="0" w:color="auto"/>
                                                                    <w:bottom w:val="none" w:sz="0" w:space="0" w:color="auto"/>
                                                                    <w:right w:val="none" w:sz="0" w:space="0" w:color="auto"/>
                                                                  </w:divBdr>
                                                                  <w:divsChild>
                                                                    <w:div w:id="234626760">
                                                                      <w:marLeft w:val="0"/>
                                                                      <w:marRight w:val="0"/>
                                                                      <w:marTop w:val="0"/>
                                                                      <w:marBottom w:val="0"/>
                                                                      <w:divBdr>
                                                                        <w:top w:val="none" w:sz="0" w:space="0" w:color="auto"/>
                                                                        <w:left w:val="none" w:sz="0" w:space="0" w:color="auto"/>
                                                                        <w:bottom w:val="none" w:sz="0" w:space="0" w:color="auto"/>
                                                                        <w:right w:val="none" w:sz="0" w:space="0" w:color="auto"/>
                                                                      </w:divBdr>
                                                                      <w:divsChild>
                                                                        <w:div w:id="636764711">
                                                                          <w:marLeft w:val="0"/>
                                                                          <w:marRight w:val="0"/>
                                                                          <w:marTop w:val="0"/>
                                                                          <w:marBottom w:val="0"/>
                                                                          <w:divBdr>
                                                                            <w:top w:val="none" w:sz="0" w:space="0" w:color="auto"/>
                                                                            <w:left w:val="none" w:sz="0" w:space="0" w:color="auto"/>
                                                                            <w:bottom w:val="none" w:sz="0" w:space="0" w:color="auto"/>
                                                                            <w:right w:val="none" w:sz="0" w:space="0" w:color="auto"/>
                                                                          </w:divBdr>
                                                                          <w:divsChild>
                                                                            <w:div w:id="461191144">
                                                                              <w:marLeft w:val="0"/>
                                                                              <w:marRight w:val="0"/>
                                                                              <w:marTop w:val="0"/>
                                                                              <w:marBottom w:val="0"/>
                                                                              <w:divBdr>
                                                                                <w:top w:val="none" w:sz="0" w:space="0" w:color="auto"/>
                                                                                <w:left w:val="none" w:sz="0" w:space="0" w:color="auto"/>
                                                                                <w:bottom w:val="none" w:sz="0" w:space="0" w:color="auto"/>
                                                                                <w:right w:val="none" w:sz="0" w:space="0" w:color="auto"/>
                                                                              </w:divBdr>
                                                                            </w:div>
                                                                            <w:div w:id="745303505">
                                                                              <w:marLeft w:val="0"/>
                                                                              <w:marRight w:val="0"/>
                                                                              <w:marTop w:val="0"/>
                                                                              <w:marBottom w:val="0"/>
                                                                              <w:divBdr>
                                                                                <w:top w:val="none" w:sz="0" w:space="0" w:color="auto"/>
                                                                                <w:left w:val="none" w:sz="0" w:space="0" w:color="auto"/>
                                                                                <w:bottom w:val="none" w:sz="0" w:space="0" w:color="auto"/>
                                                                                <w:right w:val="none" w:sz="0" w:space="0" w:color="auto"/>
                                                                              </w:divBdr>
                                                                              <w:divsChild>
                                                                                <w:div w:id="1795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30601">
                                                                          <w:marLeft w:val="0"/>
                                                                          <w:marRight w:val="0"/>
                                                                          <w:marTop w:val="0"/>
                                                                          <w:marBottom w:val="0"/>
                                                                          <w:divBdr>
                                                                            <w:top w:val="none" w:sz="0" w:space="0" w:color="auto"/>
                                                                            <w:left w:val="none" w:sz="0" w:space="0" w:color="auto"/>
                                                                            <w:bottom w:val="none" w:sz="0" w:space="0" w:color="auto"/>
                                                                            <w:right w:val="none" w:sz="0" w:space="0" w:color="auto"/>
                                                                          </w:divBdr>
                                                                          <w:divsChild>
                                                                            <w:div w:id="178738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61087">
                                                      <w:marLeft w:val="0"/>
                                                      <w:marRight w:val="0"/>
                                                      <w:marTop w:val="0"/>
                                                      <w:marBottom w:val="0"/>
                                                      <w:divBdr>
                                                        <w:top w:val="none" w:sz="0" w:space="0" w:color="auto"/>
                                                        <w:left w:val="none" w:sz="0" w:space="0" w:color="auto"/>
                                                        <w:bottom w:val="none" w:sz="0" w:space="0" w:color="auto"/>
                                                        <w:right w:val="none" w:sz="0" w:space="0" w:color="auto"/>
                                                      </w:divBdr>
                                                      <w:divsChild>
                                                        <w:div w:id="190533838">
                                                          <w:marLeft w:val="0"/>
                                                          <w:marRight w:val="0"/>
                                                          <w:marTop w:val="0"/>
                                                          <w:marBottom w:val="0"/>
                                                          <w:divBdr>
                                                            <w:top w:val="none" w:sz="0" w:space="0" w:color="auto"/>
                                                            <w:left w:val="none" w:sz="0" w:space="0" w:color="auto"/>
                                                            <w:bottom w:val="none" w:sz="0" w:space="0" w:color="auto"/>
                                                            <w:right w:val="none" w:sz="0" w:space="0" w:color="auto"/>
                                                          </w:divBdr>
                                                          <w:divsChild>
                                                            <w:div w:id="895552448">
                                                              <w:marLeft w:val="0"/>
                                                              <w:marRight w:val="0"/>
                                                              <w:marTop w:val="0"/>
                                                              <w:marBottom w:val="0"/>
                                                              <w:divBdr>
                                                                <w:top w:val="none" w:sz="0" w:space="0" w:color="auto"/>
                                                                <w:left w:val="none" w:sz="0" w:space="0" w:color="auto"/>
                                                                <w:bottom w:val="none" w:sz="0" w:space="0" w:color="auto"/>
                                                                <w:right w:val="none" w:sz="0" w:space="0" w:color="auto"/>
                                                              </w:divBdr>
                                                            </w:div>
                                                            <w:div w:id="627472740">
                                                              <w:marLeft w:val="0"/>
                                                              <w:marRight w:val="0"/>
                                                              <w:marTop w:val="0"/>
                                                              <w:marBottom w:val="0"/>
                                                              <w:divBdr>
                                                                <w:top w:val="none" w:sz="0" w:space="0" w:color="auto"/>
                                                                <w:left w:val="none" w:sz="0" w:space="0" w:color="auto"/>
                                                                <w:bottom w:val="none" w:sz="0" w:space="0" w:color="auto"/>
                                                                <w:right w:val="none" w:sz="0" w:space="0" w:color="auto"/>
                                                              </w:divBdr>
                                                              <w:divsChild>
                                                                <w:div w:id="228927760">
                                                                  <w:marLeft w:val="0"/>
                                                                  <w:marRight w:val="0"/>
                                                                  <w:marTop w:val="0"/>
                                                                  <w:marBottom w:val="0"/>
                                                                  <w:divBdr>
                                                                    <w:top w:val="none" w:sz="0" w:space="0" w:color="auto"/>
                                                                    <w:left w:val="none" w:sz="0" w:space="0" w:color="auto"/>
                                                                    <w:bottom w:val="none" w:sz="0" w:space="0" w:color="auto"/>
                                                                    <w:right w:val="none" w:sz="0" w:space="0" w:color="auto"/>
                                                                  </w:divBdr>
                                                                  <w:divsChild>
                                                                    <w:div w:id="2121142674">
                                                                      <w:marLeft w:val="0"/>
                                                                      <w:marRight w:val="0"/>
                                                                      <w:marTop w:val="0"/>
                                                                      <w:marBottom w:val="0"/>
                                                                      <w:divBdr>
                                                                        <w:top w:val="none" w:sz="0" w:space="0" w:color="auto"/>
                                                                        <w:left w:val="none" w:sz="0" w:space="0" w:color="auto"/>
                                                                        <w:bottom w:val="none" w:sz="0" w:space="0" w:color="auto"/>
                                                                        <w:right w:val="none" w:sz="0" w:space="0" w:color="auto"/>
                                                                      </w:divBdr>
                                                                      <w:divsChild>
                                                                        <w:div w:id="952789943">
                                                                          <w:marLeft w:val="0"/>
                                                                          <w:marRight w:val="0"/>
                                                                          <w:marTop w:val="0"/>
                                                                          <w:marBottom w:val="0"/>
                                                                          <w:divBdr>
                                                                            <w:top w:val="none" w:sz="0" w:space="0" w:color="auto"/>
                                                                            <w:left w:val="none" w:sz="0" w:space="0" w:color="auto"/>
                                                                            <w:bottom w:val="none" w:sz="0" w:space="0" w:color="auto"/>
                                                                            <w:right w:val="none" w:sz="0" w:space="0" w:color="auto"/>
                                                                          </w:divBdr>
                                                                        </w:div>
                                                                        <w:div w:id="182243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387">
                                                                  <w:marLeft w:val="0"/>
                                                                  <w:marRight w:val="0"/>
                                                                  <w:marTop w:val="0"/>
                                                                  <w:marBottom w:val="0"/>
                                                                  <w:divBdr>
                                                                    <w:top w:val="none" w:sz="0" w:space="0" w:color="auto"/>
                                                                    <w:left w:val="none" w:sz="0" w:space="0" w:color="auto"/>
                                                                    <w:bottom w:val="none" w:sz="0" w:space="0" w:color="auto"/>
                                                                    <w:right w:val="none" w:sz="0" w:space="0" w:color="auto"/>
                                                                  </w:divBdr>
                                                                  <w:divsChild>
                                                                    <w:div w:id="1179926722">
                                                                      <w:marLeft w:val="0"/>
                                                                      <w:marRight w:val="0"/>
                                                                      <w:marTop w:val="0"/>
                                                                      <w:marBottom w:val="0"/>
                                                                      <w:divBdr>
                                                                        <w:top w:val="none" w:sz="0" w:space="0" w:color="auto"/>
                                                                        <w:left w:val="none" w:sz="0" w:space="0" w:color="auto"/>
                                                                        <w:bottom w:val="none" w:sz="0" w:space="0" w:color="auto"/>
                                                                        <w:right w:val="none" w:sz="0" w:space="0" w:color="auto"/>
                                                                      </w:divBdr>
                                                                      <w:divsChild>
                                                                        <w:div w:id="42488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1942214">
      <w:bodyDiv w:val="1"/>
      <w:marLeft w:val="0"/>
      <w:marRight w:val="0"/>
      <w:marTop w:val="0"/>
      <w:marBottom w:val="0"/>
      <w:divBdr>
        <w:top w:val="none" w:sz="0" w:space="0" w:color="auto"/>
        <w:left w:val="none" w:sz="0" w:space="0" w:color="auto"/>
        <w:bottom w:val="none" w:sz="0" w:space="0" w:color="auto"/>
        <w:right w:val="none" w:sz="0" w:space="0" w:color="auto"/>
      </w:divBdr>
    </w:div>
    <w:div w:id="1518042326">
      <w:bodyDiv w:val="1"/>
      <w:marLeft w:val="0"/>
      <w:marRight w:val="0"/>
      <w:marTop w:val="0"/>
      <w:marBottom w:val="0"/>
      <w:divBdr>
        <w:top w:val="none" w:sz="0" w:space="0" w:color="auto"/>
        <w:left w:val="none" w:sz="0" w:space="0" w:color="auto"/>
        <w:bottom w:val="none" w:sz="0" w:space="0" w:color="auto"/>
        <w:right w:val="none" w:sz="0" w:space="0" w:color="auto"/>
      </w:divBdr>
    </w:div>
    <w:div w:id="1619750713">
      <w:bodyDiv w:val="1"/>
      <w:marLeft w:val="0"/>
      <w:marRight w:val="0"/>
      <w:marTop w:val="0"/>
      <w:marBottom w:val="0"/>
      <w:divBdr>
        <w:top w:val="none" w:sz="0" w:space="0" w:color="auto"/>
        <w:left w:val="none" w:sz="0" w:space="0" w:color="auto"/>
        <w:bottom w:val="none" w:sz="0" w:space="0" w:color="auto"/>
        <w:right w:val="none" w:sz="0" w:space="0" w:color="auto"/>
      </w:divBdr>
    </w:div>
    <w:div w:id="2092386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xperts-comptables.fr" TargetMode="External"/><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mailto:delphine.sens@assurance-maladie.fr" TargetMode="External"/><Relationship Id="rId17" Type="http://schemas.openxmlformats.org/officeDocument/2006/relationships/hyperlink" Target="mailto:marieamelie.roguet@gip-mds.fr" TargetMode="External"/><Relationship Id="rId2" Type="http://schemas.openxmlformats.org/officeDocument/2006/relationships/numbering" Target="numbering.xml"/><Relationship Id="rId16" Type="http://schemas.openxmlformats.org/officeDocument/2006/relationships/hyperlink" Target="http://www.net-entreprises.f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meli.fr/entreprise/votre-entreprise/compte-accidents-du-travail-et-maladies-professionnelles/mp/ouvrir-compte-atmp" TargetMode="External"/><Relationship Id="rId5" Type="http://schemas.openxmlformats.org/officeDocument/2006/relationships/settings" Target="settings.xml"/><Relationship Id="rId15" Type="http://schemas.openxmlformats.org/officeDocument/2006/relationships/hyperlink" Target="mailto:contact@abrasive.fr" TargetMode="External"/><Relationship Id="rId10" Type="http://schemas.openxmlformats.org/officeDocument/2006/relationships/hyperlink" Target="https://www.net-entreprises.fr/"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ameli.fr/entreprise/votre-entreprise/compte-accidents-du-travail-et-maladies-professionnelles/mp/ouvrir-compte-atmp" TargetMode="External"/><Relationship Id="rId14" Type="http://schemas.openxmlformats.org/officeDocument/2006/relationships/hyperlink" Target="mailto:lea@abrasive.fr" TargetMode="External"/><Relationship Id="rId22" Type="http://schemas.microsoft.com/office/2011/relationships/commentsExtended" Target="commentsExtended.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D19D4-D245-41F0-8B5F-BAC9CD2B2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1515</Words>
  <Characters>8335</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CNAMTS</Company>
  <LinksUpToDate>false</LinksUpToDate>
  <CharactersWithSpaces>9831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Etienne Mallevaey</dc:creator>
  <cp:lastModifiedBy>SENS DELPHINE (CNAM / Paris)</cp:lastModifiedBy>
  <cp:revision>6</cp:revision>
  <cp:lastPrinted>2019-09-10T08:26:00Z</cp:lastPrinted>
  <dcterms:created xsi:type="dcterms:W3CDTF">2020-09-16T15:05:00Z</dcterms:created>
  <dcterms:modified xsi:type="dcterms:W3CDTF">2020-09-16T15:29:00Z</dcterms:modified>
</cp:coreProperties>
</file>